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BE" w:rsidRDefault="00F233BE">
      <w:r w:rsidRPr="000A1004">
        <w:rPr>
          <w:rFonts w:ascii="Times New Roman" w:eastAsia="Times New Roman" w:hAnsi="Times New Roman"/>
          <w:noProof/>
          <w:lang w:eastAsia="it-IT"/>
        </w:rPr>
        <w:drawing>
          <wp:inline distT="0" distB="0" distL="0" distR="0" wp14:anchorId="31CF24AF" wp14:editId="72BF1C8C">
            <wp:extent cx="512445" cy="829945"/>
            <wp:effectExtent l="0" t="0" r="1905" b="8255"/>
            <wp:docPr id="3" name="Immagine 3" descr="Stemma &quot;Comune di Mantov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&quot;Comune di Mantova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D66C7">
        <w:rPr>
          <w:rFonts w:ascii="Calibri,BoldItalic" w:hAnsi="Calibri,BoldItalic" w:cs="Calibri,BoldItalic"/>
          <w:b/>
          <w:bCs/>
          <w:i/>
          <w:iCs/>
          <w:noProof/>
          <w:lang w:eastAsia="it-IT"/>
        </w:rPr>
        <w:drawing>
          <wp:inline distT="0" distB="0" distL="0" distR="0" wp14:anchorId="00DB4325" wp14:editId="76AB8F9F">
            <wp:extent cx="1744345" cy="381000"/>
            <wp:effectExtent l="0" t="0" r="82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F233BE" w:rsidRDefault="00F233BE"/>
    <w:p w:rsidR="00F233BE" w:rsidRPr="00F233BE" w:rsidRDefault="00F233BE">
      <w:pPr>
        <w:rPr>
          <w:rFonts w:ascii="Times New Roman" w:hAnsi="Times New Roman" w:cs="Times New Roman"/>
        </w:rPr>
      </w:pPr>
    </w:p>
    <w:p w:rsidR="00F233BE" w:rsidRPr="00F233BE" w:rsidRDefault="00F233BE" w:rsidP="00F233B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b/>
          <w:sz w:val="28"/>
          <w:szCs w:val="28"/>
          <w:u w:val="single"/>
        </w:rPr>
        <w:t>MOD. 2 – Dichiarazione per l’identificazione del titolare effettivo</w:t>
      </w:r>
    </w:p>
    <w:p w:rsidR="0025291B" w:rsidRPr="0025291B" w:rsidRDefault="0025291B" w:rsidP="0025291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5291B">
        <w:rPr>
          <w:rFonts w:ascii="Arial" w:hAnsi="Arial" w:cs="Arial"/>
          <w:b/>
          <w:bCs/>
          <w:sz w:val="20"/>
          <w:szCs w:val="20"/>
        </w:rPr>
        <w:t>PG 113713/2022</w:t>
      </w:r>
    </w:p>
    <w:p w:rsidR="0025291B" w:rsidRPr="0025291B" w:rsidRDefault="0025291B" w:rsidP="0025291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5291B">
        <w:rPr>
          <w:rFonts w:ascii="Arial" w:hAnsi="Arial" w:cs="Arial"/>
          <w:b/>
          <w:bCs/>
          <w:sz w:val="20"/>
          <w:szCs w:val="20"/>
        </w:rPr>
        <w:t>PROCEDURA NEGOZIATA</w:t>
      </w:r>
      <w:r w:rsidRPr="0025291B">
        <w:rPr>
          <w:rFonts w:ascii="Arial" w:hAnsi="Arial" w:cs="Arial"/>
          <w:b/>
          <w:sz w:val="20"/>
          <w:szCs w:val="20"/>
        </w:rPr>
        <w:t xml:space="preserve"> EX ART. 1 COMMA 2 LETTERA B) DEL DL 76/2020, CONVERTITO CON LEGGE 120/2020 E SS.MM.II.</w:t>
      </w:r>
      <w:r w:rsidRPr="0025291B">
        <w:rPr>
          <w:rFonts w:ascii="Arial" w:hAnsi="Arial" w:cs="Arial"/>
          <w:b/>
          <w:bCs/>
          <w:sz w:val="20"/>
          <w:szCs w:val="20"/>
        </w:rPr>
        <w:t>, SVOLTA IN MODALITA' TELEMATICA MEDIANTE UTILIZZO PIATTAFORMA SINTEL DI ARIA SPA PER L’AFFIDAMENTO DEL CONTRATTO PUBBLICO NEXT GENERATION EU - PNRR – MISSION</w:t>
      </w:r>
      <w:bookmarkStart w:id="0" w:name="_GoBack"/>
      <w:bookmarkEnd w:id="0"/>
      <w:r w:rsidRPr="0025291B">
        <w:rPr>
          <w:rFonts w:ascii="Arial" w:hAnsi="Arial" w:cs="Arial"/>
          <w:b/>
          <w:bCs/>
          <w:sz w:val="20"/>
          <w:szCs w:val="20"/>
        </w:rPr>
        <w:t>E 5 COMPONENTE 2 INVESTIMENTO 2.1 – INTERVENTI DI RIGENERAZIONE URBANA SU QUARTIERI DI EDILIZIA POPOLARE E COLLEGAMENTO CON SPAZI VERDI E POLICULTURALI DELLA CITTA’ – QUARTIERE TE BRUNETTI AREA TE – REALIZZAZIONE CICLABILE VIALE PIAVE INCLUSO RACCORDO CON PIAZZALE GRAMSCI – VIALE ASIAGO – CUP I61B21001730001 – CIG 957501612B</w:t>
      </w:r>
    </w:p>
    <w:p w:rsidR="00F233BE" w:rsidRDefault="00F233BE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F233BE" w:rsidRDefault="00F233BE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C4195C" w:rsidRDefault="00C4195C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La presente dichiarazione deve essere sottoscritta dal legale rappresentante della società che stipula il</w:t>
      </w:r>
      <w:r w:rsidR="00090606">
        <w:rPr>
          <w:rFonts w:ascii="Calibri,BoldItalic" w:hAnsi="Calibri,BoldItalic" w:cs="Calibri,BoldItalic"/>
          <w:b/>
          <w:bCs/>
          <w:i/>
          <w:iCs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</w:rPr>
        <w:t>contratto d’appalto</w:t>
      </w:r>
      <w:r w:rsidR="00090606">
        <w:rPr>
          <w:rFonts w:ascii="Calibri,BoldItalic" w:hAnsi="Calibri,BoldItalic" w:cs="Calibri,BoldItalic"/>
          <w:b/>
          <w:bCs/>
          <w:i/>
          <w:iCs/>
        </w:rPr>
        <w:t>.</w:t>
      </w:r>
    </w:p>
    <w:p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8C2491" w:rsidRDefault="008C2491" w:rsidP="008C2491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:rsidR="00A2528F" w:rsidRDefault="00A2528F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090606" w:rsidRPr="00090606" w:rsidRDefault="00090606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Cs/>
          <w:iCs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DICHIARAZIONE SOSTITUTIVA DELL’ATTO DI NOTORIETÀ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F233BE">
        <w:rPr>
          <w:rFonts w:ascii="Times New Roman" w:hAnsi="Times New Roman" w:cs="Times New Roman"/>
          <w:b/>
          <w:bCs/>
        </w:rPr>
        <w:t>ai</w:t>
      </w:r>
      <w:proofErr w:type="gramEnd"/>
      <w:r w:rsidRPr="00F233BE">
        <w:rPr>
          <w:rFonts w:ascii="Times New Roman" w:hAnsi="Times New Roman" w:cs="Times New Roman"/>
          <w:b/>
          <w:bCs/>
        </w:rPr>
        <w:t xml:space="preserve"> sensi dell’art. 47 del D.P.R. 28 dicembre 2000, n. 445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F233BE">
        <w:rPr>
          <w:rFonts w:ascii="Times New Roman" w:hAnsi="Times New Roman" w:cs="Times New Roman"/>
          <w:b/>
          <w:bCs/>
        </w:rPr>
        <w:t>in</w:t>
      </w:r>
      <w:proofErr w:type="gramEnd"/>
      <w:r w:rsidRPr="00F233BE">
        <w:rPr>
          <w:rFonts w:ascii="Times New Roman" w:hAnsi="Times New Roman" w:cs="Times New Roman"/>
          <w:b/>
          <w:bCs/>
        </w:rPr>
        <w:t xml:space="preserve"> ottemperanza alle disposizioni di cui al d.lgs. 21 novembre 2007, n. 231 e </w:t>
      </w:r>
      <w:proofErr w:type="spellStart"/>
      <w:r w:rsidRPr="00F233BE">
        <w:rPr>
          <w:rFonts w:ascii="Times New Roman" w:hAnsi="Times New Roman" w:cs="Times New Roman"/>
          <w:b/>
          <w:bCs/>
        </w:rPr>
        <w:t>s.m.i.</w:t>
      </w:r>
      <w:proofErr w:type="spellEnd"/>
    </w:p>
    <w:p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Il/La sottoscritto/a……………………………………………………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.nato/a…………………………………………………………………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Prov</w:t>
      </w:r>
      <w:proofErr w:type="spellEnd"/>
      <w:r w:rsidRPr="00F233BE">
        <w:rPr>
          <w:rFonts w:ascii="Times New Roman" w:hAnsi="Times New Roman" w:cs="Times New Roman"/>
        </w:rPr>
        <w:t xml:space="preserve">. ……….… </w:t>
      </w:r>
      <w:proofErr w:type="gramStart"/>
      <w:r w:rsidRPr="00F233BE">
        <w:rPr>
          <w:rFonts w:ascii="Times New Roman" w:hAnsi="Times New Roman" w:cs="Times New Roman"/>
        </w:rPr>
        <w:t>il</w:t>
      </w:r>
      <w:proofErr w:type="gramEnd"/>
      <w:r w:rsidRPr="00F233BE">
        <w:rPr>
          <w:rFonts w:ascii="Times New Roman" w:hAnsi="Times New Roman" w:cs="Times New Roman"/>
        </w:rPr>
        <w:t xml:space="preserve"> …………………………….... </w:t>
      </w:r>
      <w:proofErr w:type="gramStart"/>
      <w:r w:rsidRPr="00F233BE">
        <w:rPr>
          <w:rFonts w:ascii="Times New Roman" w:hAnsi="Times New Roman" w:cs="Times New Roman"/>
        </w:rPr>
        <w:t>e</w:t>
      </w:r>
      <w:proofErr w:type="gramEnd"/>
      <w:r w:rsidRPr="00F233BE">
        <w:rPr>
          <w:rFonts w:ascii="Times New Roman" w:hAnsi="Times New Roman" w:cs="Times New Roman"/>
        </w:rPr>
        <w:t xml:space="preserve"> residente a ……………………………………………………………………………………..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Prov</w:t>
      </w:r>
      <w:proofErr w:type="spellEnd"/>
      <w:r w:rsidRPr="00F233BE">
        <w:rPr>
          <w:rFonts w:ascii="Times New Roman" w:hAnsi="Times New Roman" w:cs="Times New Roman"/>
        </w:rPr>
        <w:t xml:space="preserve">. …………. </w:t>
      </w:r>
      <w:proofErr w:type="gramStart"/>
      <w:r w:rsidRPr="00F233BE">
        <w:rPr>
          <w:rFonts w:ascii="Times New Roman" w:hAnsi="Times New Roman" w:cs="Times New Roman"/>
        </w:rPr>
        <w:t>in</w:t>
      </w:r>
      <w:proofErr w:type="gramEnd"/>
      <w:r w:rsidRPr="00F233BE">
        <w:rPr>
          <w:rFonts w:ascii="Times New Roman" w:hAnsi="Times New Roman" w:cs="Times New Roman"/>
        </w:rPr>
        <w:t xml:space="preserve"> Via …………………………………………………………………………………………………………………………… n. …....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33BE">
        <w:rPr>
          <w:rFonts w:ascii="Times New Roman" w:hAnsi="Times New Roman" w:cs="Times New Roman"/>
        </w:rPr>
        <w:t>consapevole</w:t>
      </w:r>
      <w:proofErr w:type="gramEnd"/>
      <w:r w:rsidRPr="00F233BE">
        <w:rPr>
          <w:rFonts w:ascii="Times New Roman" w:hAnsi="Times New Roman" w:cs="Times New Roman"/>
        </w:rPr>
        <w:t xml:space="preserve"> delle sanzioni penali stabilite dall’art. 76 del D.P.R. n. 445/2000 per false attestazioni e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mendaci dichiarazioni, sotto la propria personale responsabilità, rende la seguente dichiarazione sostitutiva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dell’atto di notorietà, ai fini dell’identificazione del “titolare effettivo”, di cui al d.lgs. n. 231/2007 e </w:t>
      </w: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e,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pertanto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DICHIARA*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agire per conto del/i seguente/i titolare/i effettivo/i: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 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</w:t>
      </w:r>
      <w:proofErr w:type="gramStart"/>
      <w:r w:rsidRPr="00F233BE">
        <w:rPr>
          <w:rFonts w:ascii="Times New Roman" w:hAnsi="Times New Roman" w:cs="Times New Roman"/>
        </w:rPr>
        <w:t xml:space="preserve"> .…</w:t>
      </w:r>
      <w:proofErr w:type="gramEnd"/>
      <w:r w:rsidRPr="00F233BE">
        <w:rPr>
          <w:rFonts w:ascii="Times New Roman" w:hAnsi="Times New Roman" w:cs="Times New Roman"/>
        </w:rPr>
        <w:t>……………………………….. (…...)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 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lastRenderedPageBreak/>
        <w:t>Codice Fiscale</w:t>
      </w:r>
      <w:proofErr w:type="gramStart"/>
      <w:r w:rsidRPr="00F233BE">
        <w:rPr>
          <w:rFonts w:ascii="Times New Roman" w:hAnsi="Times New Roman" w:cs="Times New Roman"/>
        </w:rPr>
        <w:t xml:space="preserve"> ..</w:t>
      </w:r>
      <w:proofErr w:type="gramEnd"/>
      <w:r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 (…...)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Nome…………………………………………………………….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:rsidR="00C4195C" w:rsidRPr="00F233BE" w:rsidRDefault="00AC0274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</w:t>
      </w:r>
      <w:r w:rsidR="00C4195C" w:rsidRPr="00F233BE">
        <w:rPr>
          <w:rFonts w:ascii="Times New Roman" w:hAnsi="Times New Roman" w:cs="Times New Roman"/>
        </w:rPr>
        <w:t>Fiscale</w:t>
      </w:r>
      <w:proofErr w:type="gramStart"/>
      <w:r w:rsidR="00C4195C" w:rsidRPr="00F233BE">
        <w:rPr>
          <w:rFonts w:ascii="Times New Roman" w:hAnsi="Times New Roman" w:cs="Times New Roman"/>
        </w:rPr>
        <w:t xml:space="preserve"> ..</w:t>
      </w:r>
      <w:proofErr w:type="gramEnd"/>
      <w:r w:rsidR="00C4195C"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33BE">
        <w:rPr>
          <w:rFonts w:ascii="Times New Roman" w:hAnsi="Times New Roman" w:cs="Times New Roman"/>
        </w:rPr>
        <w:t>che</w:t>
      </w:r>
      <w:proofErr w:type="gramEnd"/>
      <w:r w:rsidRPr="00F233BE">
        <w:rPr>
          <w:rFonts w:ascii="Times New Roman" w:hAnsi="Times New Roman" w:cs="Times New Roman"/>
        </w:rPr>
        <w:t xml:space="preserve"> i suddetti soggetti sono stati formalmente individuati ai sensi di quanto disposto dagli articoli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20 e 22 comma 2,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 (**);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essere stato formalmente individuato ai sensi di quanto disposto dall’art.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c.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5,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231/2007,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33BE">
        <w:rPr>
          <w:rFonts w:ascii="Times New Roman" w:hAnsi="Times New Roman" w:cs="Times New Roman"/>
        </w:rPr>
        <w:t>si</w:t>
      </w:r>
      <w:proofErr w:type="gramEnd"/>
      <w:r w:rsidRPr="00F233BE">
        <w:rPr>
          <w:rFonts w:ascii="Times New Roman" w:hAnsi="Times New Roman" w:cs="Times New Roman"/>
        </w:rPr>
        <w:t xml:space="preserve"> allega atto di nomina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non essere in grado di indicare il titolare effettivo, così come previsto dal d.lgs. n. 231/2007 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per i seguenti motivi: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</w:rPr>
        <w:t>_______________________________________________________________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________________</w:t>
      </w:r>
    </w:p>
    <w:p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33BE">
        <w:rPr>
          <w:rFonts w:ascii="Times New Roman" w:hAnsi="Times New Roman" w:cs="Times New Roman"/>
          <w:i/>
          <w:iCs/>
        </w:rPr>
        <w:t>(In questo caso, l’Amministrazione Comunale, oltre a riservarsi la facoltà di non procedere alla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stipula del contratto,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procederà con le verifiche antiriciclaggio, rimettendo tutte le informazioni raccolte alle Autorità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Competenti)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Luogo e data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Firma leggibile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………………………………………………………..……….</w:t>
      </w:r>
    </w:p>
    <w:p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Informativa in merito al trattamento dei dati personali</w:t>
      </w:r>
    </w:p>
    <w:p w:rsidR="00C4195C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Comune di Mantova</w:t>
      </w:r>
      <w:r w:rsidR="00C4195C" w:rsidRPr="00F233BE">
        <w:rPr>
          <w:rFonts w:ascii="Times New Roman" w:hAnsi="Times New Roman" w:cs="Times New Roman"/>
        </w:rPr>
        <w:t>, in qualità di titolare del trattamento dei dati personali raccolti presso di lei o presso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terzi, agisce in conformità a quanto previsto Regolamento UE 679/2016. L’informativa in merito al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trattamento dei dati personali è reperibile s</w:t>
      </w:r>
      <w:r w:rsidRPr="00F233BE">
        <w:rPr>
          <w:rFonts w:ascii="Times New Roman" w:hAnsi="Times New Roman" w:cs="Times New Roman"/>
        </w:rPr>
        <w:t>ul sito web del Comune di Mantova</w:t>
      </w:r>
      <w:r w:rsidR="00C4195C" w:rsidRPr="00F233BE">
        <w:rPr>
          <w:rFonts w:ascii="Times New Roman" w:hAnsi="Times New Roman" w:cs="Times New Roman"/>
        </w:rPr>
        <w:t xml:space="preserve"> alla </w:t>
      </w:r>
      <w:proofErr w:type="spellStart"/>
      <w:proofErr w:type="gramStart"/>
      <w:r w:rsidR="00C4195C" w:rsidRPr="00F233BE">
        <w:rPr>
          <w:rFonts w:ascii="Times New Roman" w:hAnsi="Times New Roman" w:cs="Times New Roman"/>
        </w:rPr>
        <w:t>sezione”Privacy</w:t>
      </w:r>
      <w:proofErr w:type="spellEnd"/>
      <w:proofErr w:type="gramEnd"/>
      <w:r w:rsidR="00C4195C" w:rsidRPr="00F233BE">
        <w:rPr>
          <w:rFonts w:ascii="Times New Roman" w:hAnsi="Times New Roman" w:cs="Times New Roman"/>
        </w:rPr>
        <w:t>”:</w:t>
      </w:r>
      <w:r w:rsidRPr="00F233BE">
        <w:rPr>
          <w:rFonts w:ascii="Times New Roman" w:hAnsi="Times New Roman" w:cs="Times New Roman"/>
        </w:rPr>
        <w:t xml:space="preserve"> </w:t>
      </w:r>
      <w:r w:rsidR="00A920FA" w:rsidRPr="00F233BE">
        <w:rPr>
          <w:rFonts w:ascii="Times New Roman" w:hAnsi="Times New Roman" w:cs="Times New Roman"/>
        </w:rPr>
        <w:t>https://www.comune.mantova.it/index.php/privacy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(*) annerire la casella prescelta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sz w:val="21"/>
          <w:szCs w:val="21"/>
        </w:rPr>
        <w:t xml:space="preserve">(**)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20. (Criteri per la determinazione della titolarità effettiva di clienti diversi dalle persone fisiche.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Il titolare effettivo di clienti diversi dalle persone fisiche coincide con la persona fisica o le persone fisiche cui, in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ultima istanza, è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attribuibile la proprietà diretta o indiretta dell'ente ovvero il relativo controllo.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Nel caso in cui il cliente sia una società di capitali: a) costituisce indicazione di proprietà diretta la titolarità di una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partecipazione superiore al 25 per cento del capitale del cliente, detenuta da una persona fisica; b) costituisce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indicazione di proprietà indiretta la titolarità di una percentuale di partecipazioni superiore al 25 per cento del capitale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 cliente, posseduto per il tramite di società controllate, società fiduciarie o per interposta persona.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3. Nelle ipotesi in cui l'esame dell'assetto proprietario non consenta di individuare in maniera univoca la persona fisica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o le persone fisiche cui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la proprietà diretta o indiretta dell'ente, il titolare effettivo coincide con la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persona fisica o le persone fi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>siche cui, in ultima istanza,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il controllo del medesimo in forza: a) del controllo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della maggioranza dei voti esercitabili in assemblea ordinaria; b) del controllo di voti sufficienti per esercitare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un'influenza dominante in assemblea ordinaria; c) dell'esistenza di particolari vincoli contrattuali che consentano di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esercitare un'influenza dominante.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4….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lastRenderedPageBreak/>
        <w:t>5. Qualora l'applicazione dei criteri di cui ai precedenti commi non consenta di ind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ividuare univocamente uno o più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titolari effettivi, il titolare effettivo coincide con la persona fisica o le persone fisiche titolari, conformemente ai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rispettivi assetti organizzativi o statutari, di poteri di rappresentanza legale, amministrazione o direzione della società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 del cliente comunque diverso dalla persona fisica.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22. (Obblighi del cliente).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 clienti forniscono per iscritto, sotto la propria responsabilità, tutte le informazioni necessarie e aggiornate per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consentire ai soggetti obbligati di adempiere agli obblighi di adeguata verifica.</w:t>
      </w:r>
    </w:p>
    <w:p w:rsidR="006125B6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Per le finalità di cui al presente decreto, le imprese dotate di personalità giuridica e le persone giuridiche private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ottengono e conservano, per un periodo non inferiore a cinque anni, informazioni adeguate, accurate e aggiornate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sulla propria titolarità effettiva e le forniscono ai soggetti obbligati, in occasione degli adempimenti strumentali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all'adeguata verifica della clientela.</w:t>
      </w:r>
    </w:p>
    <w:sectPr w:rsidR="006125B6" w:rsidRPr="00F23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5C"/>
    <w:rsid w:val="00090606"/>
    <w:rsid w:val="000D69F3"/>
    <w:rsid w:val="0025291B"/>
    <w:rsid w:val="00434FC3"/>
    <w:rsid w:val="006125B6"/>
    <w:rsid w:val="008418B1"/>
    <w:rsid w:val="008C2491"/>
    <w:rsid w:val="00A2528F"/>
    <w:rsid w:val="00A920FA"/>
    <w:rsid w:val="00AC0274"/>
    <w:rsid w:val="00C4195C"/>
    <w:rsid w:val="00F233BE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715A6-D72B-4405-8045-08BA0AC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Carpeggiani</dc:creator>
  <cp:keywords/>
  <dc:description/>
  <cp:lastModifiedBy>Giada Romanazzo</cp:lastModifiedBy>
  <cp:revision>11</cp:revision>
  <dcterms:created xsi:type="dcterms:W3CDTF">2022-10-10T13:56:00Z</dcterms:created>
  <dcterms:modified xsi:type="dcterms:W3CDTF">2022-12-29T08:27:00Z</dcterms:modified>
</cp:coreProperties>
</file>