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4214" w14:textId="2CA4AFB0" w:rsidR="00561444" w:rsidRPr="00B8716C" w:rsidRDefault="00561444" w:rsidP="00B8716C">
      <w:pPr>
        <w:pStyle w:val="Titolo1"/>
        <w:ind w:left="1242"/>
      </w:pPr>
    </w:p>
    <w:p w14:paraId="60788104" w14:textId="77777777" w:rsidR="00853784" w:rsidRPr="006F1137" w:rsidRDefault="00853784" w:rsidP="00853784">
      <w:pPr>
        <w:suppressAutoHyphens/>
        <w:adjustRightInd w:val="0"/>
        <w:spacing w:line="0" w:lineRule="atLeast"/>
        <w:jc w:val="both"/>
        <w:rPr>
          <w:rFonts w:ascii="ArialNarrow,Bold" w:hAnsi="ArialNarrow,Bold" w:cs="ArialNarrow,Bold"/>
          <w:b/>
          <w:bCs/>
          <w:iCs/>
          <w:sz w:val="20"/>
          <w:szCs w:val="20"/>
        </w:rPr>
      </w:pPr>
      <w:r w:rsidRPr="006F1137">
        <w:rPr>
          <w:rFonts w:ascii="ArialNarrow,Bold" w:hAnsi="ArialNarrow,Bold" w:cs="ArialNarrow,Bold"/>
          <w:b/>
          <w:bCs/>
          <w:iCs/>
          <w:sz w:val="20"/>
          <w:szCs w:val="20"/>
        </w:rPr>
        <w:t>NEXT GENERATION EU – PNRR- RIGENERAZIONE URBANA LEGGE N. 160/2019 E DPCM 21-01-21” M5C2 investimento 2.1.</w:t>
      </w:r>
    </w:p>
    <w:p w14:paraId="09FA662D" w14:textId="77777777" w:rsidR="00853784" w:rsidRPr="006F1137" w:rsidRDefault="00853784" w:rsidP="00853784">
      <w:pPr>
        <w:adjustRightInd w:val="0"/>
        <w:spacing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F1137">
        <w:rPr>
          <w:rFonts w:ascii="ArialNarrow,Bold" w:hAnsi="ArialNarrow,Bold" w:cs="ArialNarrow,Bold"/>
          <w:b/>
          <w:bCs/>
          <w:sz w:val="20"/>
          <w:szCs w:val="20"/>
        </w:rPr>
        <w:t>INTERVENTI DI RIGENERAZIONE URBANA SU QUARTIERI DI EDILIZIA POPOLARE E COLLEGAMENTI CON SPAZI VERDI E POLICULTURALI DELLA CITTA’. QUARTIERE TE BRUNETTI – AREA TE</w:t>
      </w:r>
    </w:p>
    <w:p w14:paraId="28D56F70" w14:textId="77777777" w:rsidR="00C6741A" w:rsidRPr="008B6EC6" w:rsidRDefault="00C6741A" w:rsidP="00C6741A">
      <w:pPr>
        <w:adjustRightInd w:val="0"/>
        <w:spacing w:line="0" w:lineRule="atLeast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bookmarkStart w:id="0" w:name="_Hlk123713992"/>
      <w:r w:rsidRPr="008B6EC6">
        <w:rPr>
          <w:rFonts w:ascii="Arial" w:hAnsi="Arial" w:cs="Arial"/>
          <w:color w:val="000000"/>
          <w:lang w:eastAsia="it-IT"/>
        </w:rPr>
        <w:t>Procedura aperta ex artt. 59 e 60 del D. Lgs. 50/2016 per affidamento della progettazione esecutiva e dell’esecuzione dei lavori inerenti nr.7 interventi corrispondenti a nr. 7 lotti funzionali valore complessivo € 6.</w:t>
      </w:r>
      <w:r>
        <w:rPr>
          <w:rFonts w:ascii="Arial" w:hAnsi="Arial" w:cs="Arial"/>
          <w:color w:val="000000"/>
          <w:lang w:eastAsia="it-IT"/>
        </w:rPr>
        <w:t>224.611,46</w:t>
      </w:r>
      <w:r w:rsidRPr="008B6EC6">
        <w:rPr>
          <w:rFonts w:ascii="Arial" w:hAnsi="Arial" w:cs="Arial"/>
          <w:color w:val="000000"/>
          <w:lang w:eastAsia="it-IT"/>
        </w:rPr>
        <w:t xml:space="preserve"> iva e oneri esclusi, di cui 16</w:t>
      </w:r>
      <w:r>
        <w:rPr>
          <w:rFonts w:ascii="Arial" w:hAnsi="Arial" w:cs="Arial"/>
          <w:color w:val="000000"/>
          <w:lang w:eastAsia="it-IT"/>
        </w:rPr>
        <w:t>7.641,28</w:t>
      </w:r>
      <w:r w:rsidRPr="008B6EC6">
        <w:rPr>
          <w:rFonts w:ascii="Arial" w:hAnsi="Arial" w:cs="Arial"/>
          <w:color w:val="000000"/>
          <w:lang w:eastAsia="it-IT"/>
        </w:rPr>
        <w:t xml:space="preserve"> spese progettazione, euro 5.</w:t>
      </w:r>
      <w:r>
        <w:rPr>
          <w:rFonts w:ascii="Arial" w:hAnsi="Arial" w:cs="Arial"/>
          <w:color w:val="000000"/>
          <w:lang w:eastAsia="it-IT"/>
        </w:rPr>
        <w:t>795.074,61</w:t>
      </w:r>
      <w:r w:rsidRPr="008B6EC6">
        <w:rPr>
          <w:rFonts w:ascii="Arial" w:hAnsi="Arial" w:cs="Arial"/>
          <w:color w:val="000000"/>
          <w:lang w:eastAsia="it-IT"/>
        </w:rPr>
        <w:t xml:space="preserve"> per lavori ed euro 2</w:t>
      </w:r>
      <w:r>
        <w:rPr>
          <w:rFonts w:ascii="Arial" w:hAnsi="Arial" w:cs="Arial"/>
          <w:color w:val="000000"/>
          <w:lang w:eastAsia="it-IT"/>
        </w:rPr>
        <w:t>61.895,57</w:t>
      </w:r>
      <w:r w:rsidRPr="008B6EC6">
        <w:rPr>
          <w:rFonts w:ascii="Arial" w:hAnsi="Arial" w:cs="Arial"/>
          <w:color w:val="000000"/>
          <w:lang w:eastAsia="it-IT"/>
        </w:rPr>
        <w:t xml:space="preserve"> oneri sicurezza non soggetti a ribasso così costituiti:</w:t>
      </w:r>
    </w:p>
    <w:p w14:paraId="1F20D649" w14:textId="77777777" w:rsidR="00C6741A" w:rsidRPr="008B6EC6" w:rsidRDefault="00C6741A" w:rsidP="00C6741A">
      <w:pPr>
        <w:suppressAutoHyphens/>
        <w:adjustRightInd w:val="0"/>
        <w:jc w:val="both"/>
        <w:rPr>
          <w:rFonts w:ascii="Arial" w:hAnsi="Arial" w:cs="Arial"/>
          <w:bCs/>
          <w:u w:val="single"/>
          <w:lang w:eastAsia="it-IT"/>
        </w:rPr>
      </w:pPr>
    </w:p>
    <w:p w14:paraId="49C963A5" w14:textId="77777777" w:rsidR="00C6741A" w:rsidRPr="008B6EC6" w:rsidRDefault="00C6741A" w:rsidP="00C6741A">
      <w:pPr>
        <w:suppressAutoHyphens/>
        <w:adjustRightInd w:val="0"/>
        <w:jc w:val="both"/>
        <w:rPr>
          <w:rFonts w:ascii="Arial" w:hAnsi="Arial" w:cs="Arial"/>
          <w:bCs/>
          <w:lang w:eastAsia="it-IT"/>
        </w:rPr>
      </w:pPr>
      <w:r w:rsidRPr="008B6EC6">
        <w:rPr>
          <w:rFonts w:ascii="Arial" w:hAnsi="Arial" w:cs="Arial"/>
          <w:bCs/>
          <w:u w:val="single"/>
          <w:lang w:eastAsia="it-IT"/>
        </w:rPr>
        <w:t>lotto nr. 1</w:t>
      </w:r>
      <w:r w:rsidRPr="008B6EC6">
        <w:rPr>
          <w:rFonts w:ascii="Arial" w:hAnsi="Arial" w:cs="Arial"/>
          <w:bCs/>
          <w:lang w:eastAsia="it-IT"/>
        </w:rPr>
        <w:t xml:space="preserve"> - Realizzazione sottopasso ciclopedonale Viale Montello Ferrovia Mn-Monselice CUP.</w:t>
      </w:r>
    </w:p>
    <w:p w14:paraId="4E008276" w14:textId="77777777" w:rsidR="00C6741A" w:rsidRPr="008B6EC6" w:rsidRDefault="00C6741A" w:rsidP="00C6741A">
      <w:pPr>
        <w:suppressAutoHyphens/>
        <w:adjustRightInd w:val="0"/>
        <w:jc w:val="both"/>
        <w:rPr>
          <w:rFonts w:ascii="Arial" w:hAnsi="Arial" w:cs="Arial"/>
          <w:bCs/>
          <w:lang w:eastAsia="it-IT"/>
        </w:rPr>
      </w:pPr>
      <w:r w:rsidRPr="008B6EC6">
        <w:rPr>
          <w:rFonts w:ascii="Arial" w:hAnsi="Arial" w:cs="Arial"/>
          <w:bCs/>
          <w:lang w:eastAsia="it-IT"/>
        </w:rPr>
        <w:t xml:space="preserve">I61B21001740001-CIG 9535785AB6 euro </w:t>
      </w:r>
      <w:r>
        <w:rPr>
          <w:rFonts w:ascii="Arial" w:hAnsi="Arial" w:cs="Arial"/>
          <w:bCs/>
          <w:lang w:eastAsia="it-IT"/>
        </w:rPr>
        <w:t>625.084,13</w:t>
      </w:r>
      <w:r w:rsidRPr="008B6EC6">
        <w:rPr>
          <w:rFonts w:ascii="Arial" w:hAnsi="Arial" w:cs="Arial"/>
          <w:bCs/>
          <w:lang w:eastAsia="it-IT"/>
        </w:rPr>
        <w:t xml:space="preserve"> di cui euro € </w:t>
      </w:r>
      <w:r>
        <w:rPr>
          <w:rFonts w:ascii="Arial" w:hAnsi="Arial" w:cs="Arial"/>
          <w:bCs/>
          <w:lang w:eastAsia="it-IT"/>
        </w:rPr>
        <w:t>577.851,21</w:t>
      </w:r>
      <w:r w:rsidRPr="008B6EC6">
        <w:rPr>
          <w:rFonts w:ascii="Arial" w:hAnsi="Arial" w:cs="Arial"/>
          <w:bCs/>
          <w:lang w:eastAsia="it-IT"/>
        </w:rPr>
        <w:t xml:space="preserve"> lavori, € </w:t>
      </w:r>
      <w:r>
        <w:rPr>
          <w:rFonts w:ascii="Arial" w:hAnsi="Arial" w:cs="Arial"/>
          <w:bCs/>
          <w:lang w:eastAsia="it-IT"/>
        </w:rPr>
        <w:t>29.232,92</w:t>
      </w:r>
      <w:r w:rsidRPr="008B6EC6">
        <w:rPr>
          <w:rFonts w:ascii="Arial" w:hAnsi="Arial" w:cs="Arial"/>
          <w:bCs/>
          <w:lang w:eastAsia="it-IT"/>
        </w:rPr>
        <w:t xml:space="preserve"> oneri sicurezza ed € 1</w:t>
      </w:r>
      <w:r>
        <w:rPr>
          <w:rFonts w:ascii="Arial" w:hAnsi="Arial" w:cs="Arial"/>
          <w:bCs/>
          <w:lang w:eastAsia="it-IT"/>
        </w:rPr>
        <w:t>8.000,00</w:t>
      </w:r>
      <w:r w:rsidRPr="008B6EC6">
        <w:rPr>
          <w:rFonts w:ascii="Arial" w:hAnsi="Arial" w:cs="Arial"/>
          <w:bCs/>
          <w:lang w:eastAsia="it-IT"/>
        </w:rPr>
        <w:t xml:space="preserve"> spese progettazione;</w:t>
      </w:r>
      <w:r w:rsidRPr="008B6EC6">
        <w:rPr>
          <w:rFonts w:ascii="Arial" w:hAnsi="Arial" w:cs="Arial"/>
          <w:bCs/>
          <w:lang w:eastAsia="it-IT"/>
        </w:rPr>
        <w:tab/>
      </w:r>
    </w:p>
    <w:p w14:paraId="0499DAB0" w14:textId="77777777" w:rsidR="00C6741A" w:rsidRPr="008B6EC6" w:rsidRDefault="00C6741A" w:rsidP="00C6741A">
      <w:pPr>
        <w:suppressAutoHyphens/>
        <w:adjustRightInd w:val="0"/>
        <w:jc w:val="both"/>
        <w:rPr>
          <w:rFonts w:ascii="Arial" w:hAnsi="Arial" w:cs="Arial"/>
          <w:bCs/>
          <w:lang w:eastAsia="it-IT"/>
        </w:rPr>
      </w:pPr>
      <w:r w:rsidRPr="008B6EC6">
        <w:rPr>
          <w:rFonts w:ascii="Arial" w:hAnsi="Arial" w:cs="Arial"/>
          <w:bCs/>
          <w:u w:val="single"/>
          <w:lang w:eastAsia="it-IT"/>
        </w:rPr>
        <w:t>lotto nr.2</w:t>
      </w:r>
      <w:r w:rsidRPr="008B6EC6">
        <w:rPr>
          <w:rFonts w:ascii="Arial" w:hAnsi="Arial" w:cs="Arial"/>
          <w:bCs/>
          <w:lang w:eastAsia="it-IT"/>
        </w:rPr>
        <w:t xml:space="preserve"> - Realizzazione sottopasso ciclopedonale Porta Cerese – Ferrovia Mn - Monselice-CUP</w:t>
      </w:r>
    </w:p>
    <w:p w14:paraId="1D67420B" w14:textId="77777777" w:rsidR="00C6741A" w:rsidRPr="008B6EC6" w:rsidRDefault="00C6741A" w:rsidP="00C6741A">
      <w:pPr>
        <w:suppressAutoHyphens/>
        <w:adjustRightInd w:val="0"/>
        <w:jc w:val="both"/>
        <w:rPr>
          <w:rFonts w:ascii="Arial" w:hAnsi="Arial" w:cs="Arial"/>
          <w:bCs/>
          <w:lang w:eastAsia="it-IT"/>
        </w:rPr>
      </w:pPr>
      <w:r w:rsidRPr="008B6EC6">
        <w:rPr>
          <w:rFonts w:ascii="Arial" w:hAnsi="Arial" w:cs="Arial"/>
          <w:bCs/>
          <w:lang w:eastAsia="it-IT"/>
        </w:rPr>
        <w:t>I65F21000180001 -CIG  95358142A7 - € 7</w:t>
      </w:r>
      <w:r>
        <w:rPr>
          <w:rFonts w:ascii="Arial" w:hAnsi="Arial" w:cs="Arial"/>
          <w:bCs/>
          <w:lang w:eastAsia="it-IT"/>
        </w:rPr>
        <w:t>84.258,73</w:t>
      </w:r>
      <w:r w:rsidRPr="008B6EC6">
        <w:rPr>
          <w:rFonts w:ascii="Arial" w:hAnsi="Arial" w:cs="Arial"/>
          <w:bCs/>
          <w:lang w:eastAsia="it-IT"/>
        </w:rPr>
        <w:t>, di cui € 73</w:t>
      </w:r>
      <w:r>
        <w:rPr>
          <w:rFonts w:ascii="Arial" w:hAnsi="Arial" w:cs="Arial"/>
          <w:bCs/>
          <w:lang w:eastAsia="it-IT"/>
        </w:rPr>
        <w:t>0.073,75</w:t>
      </w:r>
      <w:r w:rsidRPr="008B6EC6">
        <w:rPr>
          <w:rFonts w:ascii="Arial" w:hAnsi="Arial" w:cs="Arial"/>
          <w:bCs/>
          <w:lang w:eastAsia="it-IT"/>
        </w:rPr>
        <w:t xml:space="preserve"> lavori, € </w:t>
      </w:r>
      <w:r>
        <w:rPr>
          <w:rFonts w:ascii="Arial" w:hAnsi="Arial" w:cs="Arial"/>
          <w:bCs/>
          <w:lang w:eastAsia="it-IT"/>
        </w:rPr>
        <w:t>33.184,98</w:t>
      </w:r>
      <w:r w:rsidRPr="008B6EC6">
        <w:rPr>
          <w:rFonts w:ascii="Arial" w:hAnsi="Arial" w:cs="Arial"/>
          <w:bCs/>
          <w:lang w:eastAsia="it-IT"/>
        </w:rPr>
        <w:t xml:space="preserve"> oneri sicurezza ed €</w:t>
      </w:r>
      <w:r>
        <w:rPr>
          <w:rFonts w:ascii="Arial" w:hAnsi="Arial" w:cs="Arial"/>
          <w:bCs/>
          <w:lang w:eastAsia="it-IT"/>
        </w:rPr>
        <w:t xml:space="preserve"> 21.000,00</w:t>
      </w:r>
      <w:r w:rsidRPr="008B6EC6">
        <w:rPr>
          <w:rFonts w:ascii="Arial" w:hAnsi="Arial" w:cs="Arial"/>
          <w:bCs/>
          <w:lang w:eastAsia="it-IT"/>
        </w:rPr>
        <w:t xml:space="preserve"> spese progettazione;</w:t>
      </w:r>
      <w:r w:rsidRPr="008B6EC6">
        <w:rPr>
          <w:rFonts w:ascii="Arial" w:hAnsi="Arial" w:cs="Arial"/>
          <w:bCs/>
          <w:lang w:eastAsia="it-IT"/>
        </w:rPr>
        <w:tab/>
      </w:r>
    </w:p>
    <w:p w14:paraId="1D5D6B00" w14:textId="77777777" w:rsidR="00C6741A" w:rsidRPr="008B6EC6" w:rsidRDefault="00C6741A" w:rsidP="00C6741A">
      <w:pPr>
        <w:suppressAutoHyphens/>
        <w:adjustRightInd w:val="0"/>
        <w:jc w:val="both"/>
        <w:rPr>
          <w:rFonts w:ascii="Arial" w:hAnsi="Arial" w:cs="Arial"/>
          <w:bCs/>
          <w:lang w:eastAsia="it-IT"/>
        </w:rPr>
      </w:pPr>
      <w:r w:rsidRPr="008B6EC6">
        <w:rPr>
          <w:rFonts w:ascii="Arial" w:hAnsi="Arial" w:cs="Arial"/>
          <w:bCs/>
          <w:u w:val="single"/>
          <w:lang w:eastAsia="it-IT"/>
        </w:rPr>
        <w:t>lotto nr.3</w:t>
      </w:r>
      <w:r w:rsidRPr="008B6EC6">
        <w:rPr>
          <w:rFonts w:ascii="Arial" w:hAnsi="Arial" w:cs="Arial"/>
          <w:bCs/>
          <w:lang w:eastAsia="it-IT"/>
        </w:rPr>
        <w:t xml:space="preserve"> - Riqualificazione aree contermini all’Esedra Palazzo Te – CUP </w:t>
      </w:r>
      <w:r w:rsidRPr="008B6EC6">
        <w:rPr>
          <w:rFonts w:ascii="Arial" w:hAnsi="Arial" w:cs="Arial"/>
          <w:bCs/>
          <w:lang w:eastAsia="it-IT"/>
        </w:rPr>
        <w:tab/>
        <w:t>I67H21001150001 CIG 954351775D €</w:t>
      </w:r>
      <w:r>
        <w:rPr>
          <w:rFonts w:ascii="Arial" w:hAnsi="Arial" w:cs="Arial"/>
          <w:bCs/>
          <w:lang w:eastAsia="it-IT"/>
        </w:rPr>
        <w:t>555.710,16</w:t>
      </w:r>
      <w:r w:rsidRPr="008B6EC6">
        <w:rPr>
          <w:rFonts w:ascii="Arial" w:hAnsi="Arial" w:cs="Arial"/>
          <w:bCs/>
          <w:lang w:eastAsia="it-IT"/>
        </w:rPr>
        <w:t xml:space="preserve">, di cui € </w:t>
      </w:r>
      <w:r>
        <w:rPr>
          <w:rFonts w:ascii="Arial" w:hAnsi="Arial" w:cs="Arial"/>
          <w:bCs/>
          <w:lang w:eastAsia="it-IT"/>
        </w:rPr>
        <w:t>528.583,67</w:t>
      </w:r>
      <w:r w:rsidRPr="008B6EC6">
        <w:rPr>
          <w:rFonts w:ascii="Arial" w:hAnsi="Arial" w:cs="Arial"/>
          <w:bCs/>
          <w:lang w:eastAsia="it-IT"/>
        </w:rPr>
        <w:t xml:space="preserve"> lavori, €11.416,33 oneri sicurezza ed € 15.710,16 spese progettazione;</w:t>
      </w:r>
      <w:r w:rsidRPr="008B6EC6">
        <w:rPr>
          <w:rFonts w:ascii="Arial" w:hAnsi="Arial" w:cs="Arial"/>
          <w:bCs/>
          <w:lang w:eastAsia="it-IT"/>
        </w:rPr>
        <w:tab/>
      </w:r>
    </w:p>
    <w:p w14:paraId="23DEB206" w14:textId="758AC5AA" w:rsidR="00C6741A" w:rsidRPr="008B6EC6" w:rsidRDefault="00C6741A" w:rsidP="00C6741A">
      <w:pPr>
        <w:suppressAutoHyphens/>
        <w:adjustRightInd w:val="0"/>
        <w:jc w:val="both"/>
        <w:rPr>
          <w:rFonts w:ascii="Arial" w:hAnsi="Arial" w:cs="Arial"/>
          <w:bCs/>
          <w:lang w:eastAsia="it-IT"/>
        </w:rPr>
      </w:pPr>
      <w:r w:rsidRPr="008B6EC6">
        <w:rPr>
          <w:rFonts w:ascii="Arial" w:hAnsi="Arial" w:cs="Arial"/>
          <w:bCs/>
          <w:u w:val="single"/>
          <w:lang w:eastAsia="it-IT"/>
        </w:rPr>
        <w:t>lotto nr. 4</w:t>
      </w:r>
      <w:r w:rsidRPr="008B6EC6">
        <w:rPr>
          <w:rFonts w:ascii="Arial" w:hAnsi="Arial" w:cs="Arial"/>
          <w:bCs/>
          <w:lang w:eastAsia="it-IT"/>
        </w:rPr>
        <w:t xml:space="preserve"> -Riqualificazione Viale delle Aquile- CUP I67H21001160001 -CIG -954355785F - € </w:t>
      </w:r>
      <w:r>
        <w:rPr>
          <w:rFonts w:ascii="Arial" w:hAnsi="Arial" w:cs="Arial"/>
          <w:bCs/>
          <w:lang w:eastAsia="it-IT"/>
        </w:rPr>
        <w:t>300.845</w:t>
      </w:r>
      <w:r w:rsidR="006704B5">
        <w:rPr>
          <w:rFonts w:ascii="Arial" w:hAnsi="Arial" w:cs="Arial"/>
          <w:bCs/>
          <w:lang w:eastAsia="it-IT"/>
        </w:rPr>
        <w:t>,</w:t>
      </w:r>
      <w:r>
        <w:rPr>
          <w:rFonts w:ascii="Arial" w:hAnsi="Arial" w:cs="Arial"/>
          <w:bCs/>
          <w:lang w:eastAsia="it-IT"/>
        </w:rPr>
        <w:t>08</w:t>
      </w:r>
      <w:r w:rsidRPr="008B6EC6">
        <w:rPr>
          <w:rFonts w:ascii="Arial" w:hAnsi="Arial" w:cs="Arial"/>
          <w:bCs/>
          <w:lang w:eastAsia="it-IT"/>
        </w:rPr>
        <w:t>, di cui euro   € 2</w:t>
      </w:r>
      <w:r>
        <w:rPr>
          <w:rFonts w:ascii="Arial" w:hAnsi="Arial" w:cs="Arial"/>
          <w:bCs/>
          <w:lang w:eastAsia="it-IT"/>
        </w:rPr>
        <w:t>85.319,61</w:t>
      </w:r>
      <w:r w:rsidRPr="008B6EC6">
        <w:rPr>
          <w:rFonts w:ascii="Arial" w:hAnsi="Arial" w:cs="Arial"/>
          <w:bCs/>
          <w:lang w:eastAsia="it-IT"/>
        </w:rPr>
        <w:t xml:space="preserve"> lavori, € 9.680,39 oneri sicurezza ed euro €5.845,08, spese progettazione:</w:t>
      </w:r>
      <w:r w:rsidRPr="008B6EC6">
        <w:rPr>
          <w:rFonts w:ascii="Arial" w:hAnsi="Arial" w:cs="Arial"/>
          <w:bCs/>
          <w:lang w:eastAsia="it-IT"/>
        </w:rPr>
        <w:tab/>
      </w:r>
    </w:p>
    <w:p w14:paraId="31604D8C" w14:textId="77777777" w:rsidR="00C6741A" w:rsidRPr="008B6EC6" w:rsidRDefault="00C6741A" w:rsidP="00C6741A">
      <w:pPr>
        <w:suppressAutoHyphens/>
        <w:adjustRightInd w:val="0"/>
        <w:jc w:val="both"/>
        <w:rPr>
          <w:rFonts w:ascii="Arial" w:hAnsi="Arial" w:cs="Arial"/>
          <w:bCs/>
          <w:lang w:eastAsia="it-IT"/>
        </w:rPr>
      </w:pPr>
      <w:r w:rsidRPr="008B6EC6">
        <w:rPr>
          <w:rFonts w:ascii="Arial" w:hAnsi="Arial" w:cs="Arial"/>
          <w:bCs/>
          <w:u w:val="single"/>
          <w:lang w:eastAsia="it-IT"/>
        </w:rPr>
        <w:t>lotto nr. 5</w:t>
      </w:r>
      <w:r w:rsidRPr="008B6EC6">
        <w:rPr>
          <w:rFonts w:ascii="Arial" w:hAnsi="Arial" w:cs="Arial"/>
          <w:bCs/>
          <w:lang w:eastAsia="it-IT"/>
        </w:rPr>
        <w:t xml:space="preserve"> -Riqualificazione Piazzale Montelungo con verde attrezzato per accoglienza camper e turisti -CUP I67H21001170001 -CIG. 9543619B88 - € 4</w:t>
      </w:r>
      <w:r>
        <w:rPr>
          <w:rFonts w:ascii="Arial" w:hAnsi="Arial" w:cs="Arial"/>
          <w:bCs/>
          <w:lang w:eastAsia="it-IT"/>
        </w:rPr>
        <w:t>69.798,47</w:t>
      </w:r>
      <w:r w:rsidRPr="008B6EC6">
        <w:rPr>
          <w:rFonts w:ascii="Arial" w:hAnsi="Arial" w:cs="Arial"/>
          <w:bCs/>
          <w:lang w:eastAsia="it-IT"/>
        </w:rPr>
        <w:t xml:space="preserve"> di cui € 4</w:t>
      </w:r>
      <w:r>
        <w:rPr>
          <w:rFonts w:ascii="Arial" w:hAnsi="Arial" w:cs="Arial"/>
          <w:bCs/>
          <w:lang w:eastAsia="it-IT"/>
        </w:rPr>
        <w:t>43.259,69</w:t>
      </w:r>
      <w:r w:rsidRPr="008B6EC6">
        <w:rPr>
          <w:rFonts w:ascii="Arial" w:hAnsi="Arial" w:cs="Arial"/>
          <w:bCs/>
          <w:lang w:eastAsia="it-IT"/>
        </w:rPr>
        <w:tab/>
        <w:t xml:space="preserve"> lavori, € 12.740,31 oneri sicurezza ed € 13.798,47</w:t>
      </w:r>
      <w:r w:rsidRPr="008B6EC6">
        <w:rPr>
          <w:rFonts w:ascii="Arial" w:hAnsi="Arial" w:cs="Arial"/>
          <w:bCs/>
          <w:lang w:eastAsia="it-IT"/>
        </w:rPr>
        <w:tab/>
        <w:t xml:space="preserve">spese progettazione; </w:t>
      </w:r>
    </w:p>
    <w:p w14:paraId="568BC4A2" w14:textId="77777777" w:rsidR="00C6741A" w:rsidRPr="008B6EC6" w:rsidRDefault="00C6741A" w:rsidP="00C6741A">
      <w:pPr>
        <w:suppressAutoHyphens/>
        <w:adjustRightInd w:val="0"/>
        <w:jc w:val="both"/>
        <w:rPr>
          <w:rFonts w:ascii="Arial" w:hAnsi="Arial" w:cs="Arial"/>
          <w:bCs/>
          <w:lang w:eastAsia="it-IT"/>
        </w:rPr>
      </w:pPr>
      <w:r w:rsidRPr="008B6EC6">
        <w:rPr>
          <w:rFonts w:ascii="Arial" w:hAnsi="Arial" w:cs="Arial"/>
          <w:bCs/>
          <w:u w:val="single"/>
          <w:lang w:eastAsia="it-IT"/>
        </w:rPr>
        <w:t>lotto nr. 6</w:t>
      </w:r>
      <w:r w:rsidRPr="008B6EC6">
        <w:rPr>
          <w:rFonts w:ascii="Arial" w:hAnsi="Arial" w:cs="Arial"/>
          <w:bCs/>
          <w:lang w:eastAsia="it-IT"/>
        </w:rPr>
        <w:t xml:space="preserve"> -Riqualificazione Bocciodromo per realizzazione centro culturale giovanile per la musica ed il teatro CUP I64E21001780001 - CIG 9543648379 -   € 2.366.195,27 di cui    € 2.235.000,00 lavori, € 69.488,64 oneri sicurezza ed € 61.706,63</w:t>
      </w:r>
      <w:r w:rsidRPr="008B6EC6">
        <w:rPr>
          <w:rFonts w:ascii="Arial" w:hAnsi="Arial" w:cs="Arial"/>
          <w:bCs/>
          <w:lang w:eastAsia="it-IT"/>
        </w:rPr>
        <w:tab/>
        <w:t xml:space="preserve"> spese progettazione;</w:t>
      </w:r>
    </w:p>
    <w:p w14:paraId="4B034D59" w14:textId="77777777" w:rsidR="00C6741A" w:rsidRPr="008B6EC6" w:rsidRDefault="00C6741A" w:rsidP="00C6741A">
      <w:pPr>
        <w:suppressAutoHyphens/>
        <w:adjustRightInd w:val="0"/>
        <w:jc w:val="both"/>
        <w:rPr>
          <w:rFonts w:ascii="Arial" w:hAnsi="Arial" w:cs="Arial"/>
          <w:bCs/>
          <w:lang w:eastAsia="it-IT"/>
        </w:rPr>
      </w:pPr>
      <w:r w:rsidRPr="008B6EC6">
        <w:rPr>
          <w:rFonts w:ascii="Arial" w:hAnsi="Arial" w:cs="Arial"/>
          <w:bCs/>
          <w:u w:val="single"/>
          <w:lang w:eastAsia="it-IT"/>
        </w:rPr>
        <w:t>lotto nr. 7</w:t>
      </w:r>
      <w:r w:rsidRPr="008B6EC6">
        <w:rPr>
          <w:rFonts w:ascii="Arial" w:hAnsi="Arial" w:cs="Arial"/>
          <w:bCs/>
          <w:lang w:eastAsia="it-IT"/>
        </w:rPr>
        <w:t xml:space="preserve"> -Riqualificazione Palazzina Liberty per realizzazione servizi e centro associazione Parco di Palazzo TE</w:t>
      </w:r>
      <w:r w:rsidRPr="008B6EC6">
        <w:rPr>
          <w:rFonts w:ascii="Arial" w:hAnsi="Arial" w:cs="Arial"/>
          <w:bCs/>
          <w:lang w:eastAsia="it-IT"/>
        </w:rPr>
        <w:tab/>
        <w:t>- CUP I64E21001790001 CIG  954368412F -   € 1.12</w:t>
      </w:r>
      <w:r>
        <w:rPr>
          <w:rFonts w:ascii="Arial" w:hAnsi="Arial" w:cs="Arial"/>
          <w:bCs/>
          <w:lang w:eastAsia="it-IT"/>
        </w:rPr>
        <w:t>2.719,62</w:t>
      </w:r>
      <w:r w:rsidRPr="008B6EC6">
        <w:rPr>
          <w:rFonts w:ascii="Arial" w:hAnsi="Arial" w:cs="Arial"/>
          <w:bCs/>
          <w:lang w:eastAsia="it-IT"/>
        </w:rPr>
        <w:t xml:space="preserve"> di cui   € 99</w:t>
      </w:r>
      <w:r>
        <w:rPr>
          <w:rFonts w:ascii="Arial" w:hAnsi="Arial" w:cs="Arial"/>
          <w:bCs/>
          <w:lang w:eastAsia="it-IT"/>
        </w:rPr>
        <w:t>4.986,68</w:t>
      </w:r>
      <w:r w:rsidRPr="008B6EC6">
        <w:rPr>
          <w:rFonts w:ascii="Arial" w:hAnsi="Arial" w:cs="Arial"/>
          <w:bCs/>
          <w:lang w:eastAsia="it-IT"/>
        </w:rPr>
        <w:t xml:space="preserve"> lavori, € </w:t>
      </w:r>
      <w:r>
        <w:rPr>
          <w:rFonts w:ascii="Arial" w:hAnsi="Arial" w:cs="Arial"/>
          <w:bCs/>
          <w:lang w:eastAsia="it-IT"/>
        </w:rPr>
        <w:t>96.152,00</w:t>
      </w:r>
      <w:r w:rsidRPr="008B6EC6">
        <w:rPr>
          <w:rFonts w:ascii="Arial" w:hAnsi="Arial" w:cs="Arial"/>
          <w:bCs/>
          <w:lang w:eastAsia="it-IT"/>
        </w:rPr>
        <w:tab/>
        <w:t>oneri sicurezza ed €31.580,94 spese progettazione.</w:t>
      </w:r>
    </w:p>
    <w:bookmarkEnd w:id="0"/>
    <w:p w14:paraId="1D76DCB9" w14:textId="64A618A8" w:rsidR="00853784" w:rsidRDefault="00853784" w:rsidP="00BE47C9">
      <w:pPr>
        <w:adjustRightInd w:val="0"/>
        <w:spacing w:line="0" w:lineRule="atLeast"/>
        <w:jc w:val="both"/>
      </w:pPr>
    </w:p>
    <w:p w14:paraId="68A38AD5" w14:textId="4336841B" w:rsidR="009C6B31" w:rsidRDefault="000D0AC2" w:rsidP="003C60F9">
      <w:pPr>
        <w:pStyle w:val="Corpotesto"/>
        <w:tabs>
          <w:tab w:val="left" w:pos="5809"/>
          <w:tab w:val="left" w:pos="8498"/>
          <w:tab w:val="left" w:pos="9689"/>
        </w:tabs>
        <w:spacing w:line="336" w:lineRule="auto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 w:rsidR="003C60F9">
        <w:t xml:space="preserve"> </w:t>
      </w:r>
      <w:r>
        <w:t>i</w:t>
      </w:r>
      <w:r w:rsidR="003C60F9"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C60F9">
        <w:rPr>
          <w:u w:val="single"/>
        </w:rPr>
        <w:t xml:space="preserve">CF </w:t>
      </w:r>
      <w:r w:rsidRPr="003C60F9">
        <w:rPr>
          <w:u w:val="single"/>
        </w:rPr>
        <w:tab/>
      </w:r>
      <w:r w:rsidR="003C60F9" w:rsidRPr="003C60F9">
        <w:rPr>
          <w:u w:val="single"/>
        </w:rPr>
        <w:t xml:space="preserve"> </w:t>
      </w:r>
      <w:r>
        <w:t>residente</w:t>
      </w:r>
      <w:r>
        <w:tab/>
        <w:t>a</w:t>
      </w:r>
      <w:r w:rsidR="003C60F9">
        <w:t xml:space="preserve">  </w:t>
      </w:r>
      <w:r w:rsidRPr="003C60F9">
        <w:rPr>
          <w:u w:val="single"/>
        </w:rPr>
        <w:t xml:space="preserve"> </w:t>
      </w:r>
      <w:r w:rsidRPr="003C60F9">
        <w:rPr>
          <w:u w:val="single"/>
        </w:rPr>
        <w:tab/>
      </w:r>
      <w:r w:rsidRPr="003C60F9">
        <w:rPr>
          <w:spacing w:val="16"/>
        </w:rPr>
        <w:t>(prov.</w:t>
      </w:r>
      <w:r w:rsidRPr="003C60F9">
        <w:rPr>
          <w:spacing w:val="16"/>
          <w:u w:val="single"/>
        </w:rPr>
        <w:t xml:space="preserve">     </w:t>
      </w:r>
      <w:r w:rsidRPr="003C60F9">
        <w:rPr>
          <w:spacing w:val="48"/>
          <w:u w:val="single"/>
        </w:rPr>
        <w:t xml:space="preserve"> </w:t>
      </w:r>
      <w:r>
        <w:t>)</w:t>
      </w:r>
      <w:r w:rsidRPr="003C60F9">
        <w:rPr>
          <w:spacing w:val="17"/>
        </w:rPr>
        <w:t xml:space="preserve"> </w:t>
      </w:r>
      <w:r>
        <w:t>in</w:t>
      </w:r>
      <w:r w:rsidRPr="003C60F9">
        <w:rPr>
          <w:spacing w:val="34"/>
        </w:rPr>
        <w:t xml:space="preserve"> </w:t>
      </w:r>
      <w:r w:rsidRPr="003C60F9">
        <w:rPr>
          <w:spacing w:val="16"/>
        </w:rPr>
        <w:t>via/piazza</w:t>
      </w:r>
      <w:r w:rsidRPr="003C60F9">
        <w:rPr>
          <w:spacing w:val="16"/>
          <w:u w:val="single"/>
        </w:rPr>
        <w:tab/>
      </w:r>
      <w:r w:rsidRPr="003C60F9">
        <w:rPr>
          <w:spacing w:val="16"/>
          <w:u w:val="single"/>
        </w:rPr>
        <w:tab/>
      </w:r>
      <w:r>
        <w:t>n.</w:t>
      </w:r>
      <w:r w:rsidRPr="003C60F9">
        <w:rPr>
          <w:spacing w:val="45"/>
          <w:u w:val="single"/>
        </w:rPr>
        <w:t xml:space="preserve"> </w:t>
      </w:r>
      <w:r>
        <w:t>CAP</w:t>
      </w:r>
      <w:r w:rsidRPr="003C60F9">
        <w:rPr>
          <w:u w:val="single"/>
        </w:rPr>
        <w:t xml:space="preserve"> </w:t>
      </w:r>
      <w:r w:rsidRPr="003C60F9">
        <w:rPr>
          <w:u w:val="single"/>
        </w:rPr>
        <w:tab/>
      </w:r>
      <w:r>
        <w:t xml:space="preserve"> indirizzo</w:t>
      </w:r>
      <w:r w:rsidRPr="003C60F9">
        <w:rPr>
          <w:spacing w:val="4"/>
        </w:rPr>
        <w:t xml:space="preserve"> </w:t>
      </w:r>
      <w:r>
        <w:t>e-mail/PEC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>tel.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 xml:space="preserve"> professione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>,</w:t>
      </w:r>
      <w:r w:rsidRPr="003C60F9">
        <w:rPr>
          <w:spacing w:val="-6"/>
        </w:rPr>
        <w:t xml:space="preserve"> </w:t>
      </w:r>
      <w:r>
        <w:t>in</w:t>
      </w:r>
      <w:r w:rsidRPr="003C60F9">
        <w:rPr>
          <w:spacing w:val="-15"/>
        </w:rPr>
        <w:t xml:space="preserve"> </w:t>
      </w:r>
      <w:r>
        <w:t>qualità</w:t>
      </w:r>
      <w:r w:rsidRPr="003C60F9">
        <w:rPr>
          <w:spacing w:val="-16"/>
        </w:rPr>
        <w:t xml:space="preserve"> </w:t>
      </w:r>
      <w:r>
        <w:t>di:</w:t>
      </w:r>
    </w:p>
    <w:p w14:paraId="6511EEA2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line="292" w:lineRule="exact"/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7BFCB436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98"/>
        <w:ind w:hanging="361"/>
      </w:pPr>
      <w:r>
        <w:t>titolare</w:t>
      </w:r>
    </w:p>
    <w:p w14:paraId="289A6305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95"/>
        <w:ind w:hanging="361"/>
      </w:pPr>
      <w:r>
        <w:t>procuratore</w:t>
      </w:r>
    </w:p>
    <w:p w14:paraId="45D583C5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97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2CE4F3" w14:textId="77777777" w:rsidR="009C6B31" w:rsidRDefault="000D0AC2">
      <w:pPr>
        <w:pStyle w:val="Corpotesto"/>
        <w:tabs>
          <w:tab w:val="left" w:pos="9731"/>
        </w:tabs>
        <w:spacing w:before="97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580395" w14:textId="77777777" w:rsidR="009C6B31" w:rsidRDefault="000D0AC2">
      <w:pPr>
        <w:pStyle w:val="Corpotesto"/>
        <w:tabs>
          <w:tab w:val="left" w:pos="5022"/>
          <w:tab w:val="left" w:pos="6519"/>
          <w:tab w:val="left" w:pos="8447"/>
        </w:tabs>
        <w:spacing w:before="100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r>
        <w:t>cap</w:t>
      </w:r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14:paraId="6F8E6C01" w14:textId="77777777" w:rsidR="009C6B31" w:rsidRDefault="000D0AC2">
      <w:pPr>
        <w:pStyle w:val="Corpotesto"/>
        <w:tabs>
          <w:tab w:val="left" w:pos="3978"/>
          <w:tab w:val="left" w:pos="9746"/>
        </w:tabs>
        <w:spacing w:before="102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6"/>
        </w:rPr>
        <w:t xml:space="preserve"> </w:t>
      </w:r>
      <w:r>
        <w:rPr>
          <w:spacing w:val="-1"/>
        </w:rP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D24C63" w14:textId="77777777" w:rsidR="009C6B31" w:rsidRDefault="000D0AC2">
      <w:pPr>
        <w:pStyle w:val="Corpotesto"/>
        <w:tabs>
          <w:tab w:val="left" w:pos="2715"/>
          <w:tab w:val="left" w:pos="4726"/>
          <w:tab w:val="left" w:pos="4849"/>
          <w:tab w:val="left" w:pos="8874"/>
          <w:tab w:val="left" w:pos="9787"/>
        </w:tabs>
        <w:spacing w:before="100" w:line="336" w:lineRule="auto"/>
        <w:ind w:left="113" w:right="121"/>
        <w:jc w:val="both"/>
      </w:pPr>
      <w:r>
        <w:lastRenderedPageBreak/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56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-53"/>
        </w:rPr>
        <w:t xml:space="preserve"> </w:t>
      </w:r>
      <w:r>
        <w:t xml:space="preserve">degli articoli 46 e 47 del D.P.R. 28 dicembre 2000, n. 445, consapevole della </w:t>
      </w:r>
      <w:r w:rsidR="006D592A">
        <w:t xml:space="preserve"> </w:t>
      </w:r>
      <w:r>
        <w:t>responsabilità penale in cui</w:t>
      </w:r>
      <w:r>
        <w:rPr>
          <w:spacing w:val="1"/>
        </w:rPr>
        <w:t xml:space="preserve"> </w:t>
      </w:r>
      <w:r>
        <w:rPr>
          <w:spacing w:val="-1"/>
        </w:rPr>
        <w:t>incorre</w:t>
      </w:r>
      <w:r>
        <w:rPr>
          <w:spacing w:val="-14"/>
        </w:rPr>
        <w:t xml:space="preserve"> </w:t>
      </w:r>
      <w:r>
        <w:rPr>
          <w:spacing w:val="-1"/>
        </w:rPr>
        <w:t>chi</w:t>
      </w:r>
      <w:r>
        <w:rPr>
          <w:spacing w:val="-11"/>
        </w:rPr>
        <w:t xml:space="preserve"> </w:t>
      </w:r>
      <w:r>
        <w:rPr>
          <w:spacing w:val="-1"/>
        </w:rPr>
        <w:t>sottoscrive</w:t>
      </w:r>
      <w:r>
        <w:rPr>
          <w:spacing w:val="-12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forma,</w:t>
      </w:r>
      <w:r>
        <w:rPr>
          <w:spacing w:val="-12"/>
        </w:rPr>
        <w:t xml:space="preserve"> </w:t>
      </w:r>
      <w:r>
        <w:t>esibisce,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 verità e delle relative sanzioni penali di cui all’art. 76 del D.P.R. 445/2000, nonché delle conseguenze</w:t>
      </w:r>
      <w:r>
        <w:rPr>
          <w:spacing w:val="1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decadenza dei benefici eventualmente</w:t>
      </w:r>
      <w:r>
        <w:rPr>
          <w:spacing w:val="-2"/>
        </w:rPr>
        <w:t xml:space="preserve"> </w:t>
      </w:r>
      <w:r>
        <w:t>conseguenti al</w:t>
      </w:r>
      <w:r>
        <w:rPr>
          <w:spacing w:val="-2"/>
        </w:rPr>
        <w:t xml:space="preserve"> </w:t>
      </w:r>
      <w:r>
        <w:t>provvedimento emanato</w:t>
      </w:r>
    </w:p>
    <w:p w14:paraId="2FC94CB4" w14:textId="77777777" w:rsidR="009C6B31" w:rsidRDefault="009C6B31">
      <w:pPr>
        <w:pStyle w:val="Corpotesto"/>
        <w:spacing w:before="3"/>
        <w:rPr>
          <w:sz w:val="25"/>
        </w:rPr>
      </w:pPr>
    </w:p>
    <w:p w14:paraId="58906DF4" w14:textId="77777777" w:rsidR="009C6B31" w:rsidRDefault="000D0AC2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14:paraId="37D71E4E" w14:textId="77777777" w:rsidR="009C6B31" w:rsidRDefault="009C6B31">
      <w:pPr>
        <w:pStyle w:val="Corpotesto"/>
        <w:spacing w:before="8"/>
        <w:rPr>
          <w:b/>
          <w:sz w:val="28"/>
        </w:rPr>
      </w:pPr>
    </w:p>
    <w:p w14:paraId="52B2690E" w14:textId="77777777" w:rsidR="009C6B31" w:rsidRDefault="000D0AC2">
      <w:pPr>
        <w:pStyle w:val="Corpotesto"/>
        <w:spacing w:before="1" w:line="360" w:lineRule="auto"/>
        <w:ind w:left="113" w:right="151"/>
        <w:jc w:val="both"/>
      </w:pPr>
      <w:r>
        <w:t>che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lavoro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servizio</w:t>
      </w:r>
      <w:r>
        <w:rPr>
          <w:spacing w:val="-14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fornitura</w:t>
      </w:r>
      <w:r>
        <w:rPr>
          <w:spacing w:val="-14"/>
        </w:rPr>
        <w:t xml:space="preserve"> </w:t>
      </w:r>
      <w:r>
        <w:t>/</w:t>
      </w:r>
      <w:r>
        <w:rPr>
          <w:spacing w:val="-9"/>
        </w:rPr>
        <w:t xml:space="preserve"> </w:t>
      </w:r>
      <w:proofErr w:type="gramStart"/>
      <w:r>
        <w:t>offerta</w:t>
      </w:r>
      <w:r>
        <w:rPr>
          <w:spacing w:val="-14"/>
        </w:rPr>
        <w:t xml:space="preserve"> </w:t>
      </w:r>
      <w:r w:rsidR="006D592A">
        <w:rPr>
          <w:spacing w:val="-14"/>
        </w:rPr>
        <w:t xml:space="preserve"> </w:t>
      </w:r>
      <w:r>
        <w:t>integrata</w:t>
      </w:r>
      <w:proofErr w:type="gramEnd"/>
      <w:r w:rsidR="006D592A">
        <w:t xml:space="preserve"> </w:t>
      </w:r>
      <w:r>
        <w:rPr>
          <w:spacing w:val="-12"/>
        </w:rPr>
        <w:t xml:space="preserve"> </w:t>
      </w:r>
      <w:r>
        <w:t>presentato/a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coerente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principi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specifici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Piano</w:t>
      </w:r>
      <w:r>
        <w:rPr>
          <w:spacing w:val="-9"/>
        </w:rPr>
        <w:t xml:space="preserve"> </w:t>
      </w:r>
      <w:r>
        <w:t>Nazionale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Ripresa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Resilienza</w:t>
      </w:r>
      <w:r>
        <w:rPr>
          <w:spacing w:val="-11"/>
        </w:rPr>
        <w:t xml:space="preserve"> </w:t>
      </w:r>
      <w:r>
        <w:t>relativamente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principio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“</w:t>
      </w:r>
      <w:r>
        <w:rPr>
          <w:i/>
        </w:rPr>
        <w:t>Do</w:t>
      </w:r>
      <w:r>
        <w:rPr>
          <w:i/>
          <w:spacing w:val="-9"/>
        </w:rPr>
        <w:t xml:space="preserve"> </w:t>
      </w:r>
      <w:r>
        <w:rPr>
          <w:i/>
        </w:rPr>
        <w:t>No</w:t>
      </w:r>
      <w:r>
        <w:rPr>
          <w:i/>
          <w:spacing w:val="-8"/>
        </w:rPr>
        <w:t xml:space="preserve"> </w:t>
      </w:r>
      <w:r>
        <w:rPr>
          <w:i/>
        </w:rPr>
        <w:t>Significant</w:t>
      </w:r>
      <w:r>
        <w:rPr>
          <w:i/>
          <w:spacing w:val="3"/>
        </w:rPr>
        <w:t xml:space="preserve"> </w:t>
      </w:r>
      <w:r>
        <w:rPr>
          <w:i/>
        </w:rPr>
        <w:t>Harm</w:t>
      </w:r>
      <w:r>
        <w:t>”</w:t>
      </w:r>
      <w:r>
        <w:rPr>
          <w:spacing w:val="-2"/>
        </w:rPr>
        <w:t xml:space="preserve"> </w:t>
      </w:r>
      <w:r>
        <w:t>(</w:t>
      </w:r>
      <w:r>
        <w:rPr>
          <w:b/>
        </w:rPr>
        <w:t>DNSH</w:t>
      </w:r>
      <w:r>
        <w:t>)</w:t>
      </w:r>
      <w:r>
        <w:rPr>
          <w:spacing w:val="-53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all’articolo 17 del</w:t>
      </w:r>
      <w:r>
        <w:rPr>
          <w:spacing w:val="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(UE) 2020/852.</w:t>
      </w:r>
    </w:p>
    <w:p w14:paraId="21752C4F" w14:textId="77777777" w:rsidR="009C6B31" w:rsidRDefault="000D0AC2" w:rsidP="00AC6012">
      <w:pPr>
        <w:spacing w:line="360" w:lineRule="auto"/>
        <w:ind w:left="113" w:right="153"/>
        <w:jc w:val="both"/>
      </w:pPr>
      <w:r>
        <w:t>Inoltre, secondo quanto previsto dall’allegato alla Circolare MEF-RGS n. 30 dell’11 agosto 2022 - “</w:t>
      </w:r>
      <w:r>
        <w:rPr>
          <w:i/>
        </w:rPr>
        <w:t>Linee</w:t>
      </w:r>
      <w:r>
        <w:rPr>
          <w:i/>
          <w:spacing w:val="1"/>
        </w:rPr>
        <w:t xml:space="preserve"> </w:t>
      </w:r>
      <w:r>
        <w:rPr>
          <w:i/>
        </w:rPr>
        <w:t>Guida</w:t>
      </w:r>
      <w:r>
        <w:rPr>
          <w:i/>
          <w:spacing w:val="-5"/>
        </w:rPr>
        <w:t xml:space="preserve"> </w:t>
      </w:r>
      <w:r>
        <w:rPr>
          <w:i/>
        </w:rPr>
        <w:t>per</w:t>
      </w:r>
      <w:r>
        <w:rPr>
          <w:i/>
          <w:spacing w:val="-6"/>
        </w:rPr>
        <w:t xml:space="preserve"> </w:t>
      </w:r>
      <w:r>
        <w:rPr>
          <w:i/>
        </w:rPr>
        <w:t>lo</w:t>
      </w:r>
      <w:r>
        <w:rPr>
          <w:i/>
          <w:spacing w:val="-7"/>
        </w:rPr>
        <w:t xml:space="preserve"> </w:t>
      </w:r>
      <w:r>
        <w:rPr>
          <w:i/>
        </w:rPr>
        <w:t>svolgimento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4"/>
        </w:rPr>
        <w:t xml:space="preserve"> </w:t>
      </w:r>
      <w:r>
        <w:rPr>
          <w:i/>
        </w:rPr>
        <w:t>attività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controllo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rendicontazione</w:t>
      </w:r>
      <w:r>
        <w:rPr>
          <w:i/>
          <w:spacing w:val="-3"/>
        </w:rPr>
        <w:t xml:space="preserve"> </w:t>
      </w:r>
      <w:r>
        <w:rPr>
          <w:i/>
        </w:rPr>
        <w:t>delle</w:t>
      </w:r>
      <w:r>
        <w:rPr>
          <w:i/>
          <w:spacing w:val="-7"/>
        </w:rPr>
        <w:t xml:space="preserve"> </w:t>
      </w:r>
      <w:r>
        <w:rPr>
          <w:i/>
        </w:rPr>
        <w:t>Misure</w:t>
      </w:r>
      <w:r>
        <w:rPr>
          <w:i/>
          <w:spacing w:val="-4"/>
        </w:rPr>
        <w:t xml:space="preserve"> </w:t>
      </w:r>
      <w:r>
        <w:rPr>
          <w:i/>
        </w:rPr>
        <w:t>PNRR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competenza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53"/>
        </w:rPr>
        <w:t xml:space="preserve"> </w:t>
      </w:r>
      <w:r>
        <w:rPr>
          <w:i/>
        </w:rPr>
        <w:t>Amministrazioni</w:t>
      </w:r>
      <w:r>
        <w:rPr>
          <w:i/>
          <w:spacing w:val="45"/>
        </w:rPr>
        <w:t xml:space="preserve"> </w:t>
      </w:r>
      <w:r>
        <w:rPr>
          <w:i/>
        </w:rPr>
        <w:t>centrali</w:t>
      </w:r>
      <w:r>
        <w:rPr>
          <w:i/>
          <w:spacing w:val="46"/>
        </w:rPr>
        <w:t xml:space="preserve"> </w:t>
      </w:r>
      <w:r>
        <w:rPr>
          <w:i/>
        </w:rPr>
        <w:t>e</w:t>
      </w:r>
      <w:r>
        <w:rPr>
          <w:i/>
          <w:spacing w:val="43"/>
        </w:rPr>
        <w:t xml:space="preserve"> </w:t>
      </w:r>
      <w:r>
        <w:rPr>
          <w:i/>
        </w:rPr>
        <w:t>dei</w:t>
      </w:r>
      <w:r>
        <w:rPr>
          <w:i/>
          <w:spacing w:val="47"/>
        </w:rPr>
        <w:t xml:space="preserve"> </w:t>
      </w:r>
      <w:r>
        <w:rPr>
          <w:i/>
        </w:rPr>
        <w:t>Soggetti</w:t>
      </w:r>
      <w:r>
        <w:rPr>
          <w:i/>
          <w:spacing w:val="45"/>
        </w:rPr>
        <w:t xml:space="preserve"> </w:t>
      </w:r>
      <w:r>
        <w:rPr>
          <w:i/>
        </w:rPr>
        <w:t>attuatori</w:t>
      </w:r>
      <w:r>
        <w:t>”,</w:t>
      </w:r>
      <w:r>
        <w:rPr>
          <w:spacing w:val="44"/>
        </w:rPr>
        <w:t xml:space="preserve"> </w:t>
      </w:r>
      <w:r>
        <w:t>il/la</w:t>
      </w:r>
      <w:r>
        <w:rPr>
          <w:spacing w:val="46"/>
        </w:rPr>
        <w:t xml:space="preserve"> </w:t>
      </w:r>
      <w:r>
        <w:t>sottoscritto/a</w:t>
      </w:r>
      <w:r>
        <w:rPr>
          <w:spacing w:val="46"/>
        </w:rPr>
        <w:t xml:space="preserve"> </w:t>
      </w:r>
      <w:r>
        <w:t>attesta</w:t>
      </w:r>
      <w:r>
        <w:rPr>
          <w:spacing w:val="45"/>
        </w:rPr>
        <w:t xml:space="preserve"> </w:t>
      </w:r>
      <w:r>
        <w:t>che</w:t>
      </w:r>
      <w:r>
        <w:rPr>
          <w:spacing w:val="46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t>attività</w:t>
      </w:r>
      <w:r>
        <w:rPr>
          <w:spacing w:val="46"/>
        </w:rPr>
        <w:t xml:space="preserve"> </w:t>
      </w:r>
      <w:r>
        <w:t>previste</w:t>
      </w:r>
      <w:r>
        <w:rPr>
          <w:spacing w:val="50"/>
        </w:rPr>
        <w:t xml:space="preserve"> </w:t>
      </w:r>
      <w:r w:rsidR="00AC6012">
        <w:t xml:space="preserve">non </w:t>
      </w:r>
      <w:r>
        <w:t>rientreranno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categorie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escluse</w:t>
      </w:r>
      <w:r>
        <w:rPr>
          <w:spacing w:val="-8"/>
        </w:rPr>
        <w:t xml:space="preserve"> </w:t>
      </w:r>
      <w:r>
        <w:t>presenti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elenco,</w:t>
      </w:r>
      <w:r>
        <w:rPr>
          <w:spacing w:val="-8"/>
        </w:rPr>
        <w:t xml:space="preserve"> </w:t>
      </w:r>
      <w:r>
        <w:rPr>
          <w:b/>
          <w:u w:val="thick"/>
        </w:rPr>
        <w:t>ove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il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CID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gli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OA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ne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richiedano</w:t>
      </w:r>
      <w:r>
        <w:rPr>
          <w:b/>
          <w:spacing w:val="-53"/>
        </w:rPr>
        <w:t xml:space="preserve"> </w:t>
      </w:r>
      <w:r>
        <w:rPr>
          <w:b/>
          <w:u w:val="thick"/>
        </w:rPr>
        <w:t>espressa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menzione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nell’Avviso/Bando 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altra documentazione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gara</w:t>
      </w:r>
      <w:r>
        <w:t>:</w:t>
      </w:r>
    </w:p>
    <w:p w14:paraId="27318D98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line="360" w:lineRule="auto"/>
        <w:ind w:right="157"/>
        <w:jc w:val="both"/>
      </w:pPr>
      <w:r>
        <w:t>attività connesse ai combustibili fossili, compreso l'uso a valle (ad eccezione dei progetti previsti</w:t>
      </w:r>
      <w:r>
        <w:rPr>
          <w:spacing w:val="1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misura</w:t>
      </w:r>
      <w:r>
        <w:rPr>
          <w:spacing w:val="-10"/>
        </w:rPr>
        <w:t xml:space="preserve"> </w:t>
      </w:r>
      <w:r>
        <w:t>riguardanti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produzione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energia</w:t>
      </w:r>
      <w:r>
        <w:rPr>
          <w:spacing w:val="-9"/>
        </w:rPr>
        <w:t xml:space="preserve"> </w:t>
      </w:r>
      <w:r>
        <w:t>elettrica</w:t>
      </w:r>
      <w:r>
        <w:rPr>
          <w:spacing w:val="-8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calore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partire</w:t>
      </w:r>
      <w:r>
        <w:rPr>
          <w:spacing w:val="-7"/>
        </w:rPr>
        <w:t xml:space="preserve"> </w:t>
      </w:r>
      <w:r>
        <w:t>dal</w:t>
      </w:r>
      <w:r>
        <w:rPr>
          <w:spacing w:val="-53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>naturale,</w:t>
      </w:r>
      <w:r>
        <w:rPr>
          <w:spacing w:val="-5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pure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infrastrutture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trasmissione/trasporto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distribuzione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utilizzano</w:t>
      </w:r>
      <w:r>
        <w:rPr>
          <w:spacing w:val="-52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naturale,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conformi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all’allegato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orientamenti</w:t>
      </w:r>
      <w:r>
        <w:rPr>
          <w:spacing w:val="1"/>
        </w:rPr>
        <w:t xml:space="preserve"> </w:t>
      </w:r>
      <w:r>
        <w:t>tecnici</w:t>
      </w:r>
      <w:r>
        <w:rPr>
          <w:spacing w:val="-52"/>
        </w:rPr>
        <w:t xml:space="preserve"> </w:t>
      </w:r>
      <w:r>
        <w:t>sull’applicazione</w:t>
      </w:r>
      <w:r>
        <w:rPr>
          <w:spacing w:val="-1"/>
        </w:rPr>
        <w:t xml:space="preserve"> </w:t>
      </w:r>
      <w:r>
        <w:t>del principio</w:t>
      </w:r>
      <w:r>
        <w:rPr>
          <w:spacing w:val="-1"/>
        </w:rPr>
        <w:t xml:space="preserve"> </w:t>
      </w:r>
      <w:r>
        <w:t>“non arrecare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danno</w:t>
      </w:r>
      <w:r>
        <w:rPr>
          <w:spacing w:val="-2"/>
        </w:rPr>
        <w:t xml:space="preserve"> </w:t>
      </w:r>
      <w:r>
        <w:t>significativo”</w:t>
      </w:r>
      <w:r>
        <w:rPr>
          <w:spacing w:val="-3"/>
        </w:rPr>
        <w:t xml:space="preserve"> </w:t>
      </w:r>
      <w:r w:rsidR="006F32FF">
        <w:t>(2021/C58/01</w:t>
      </w:r>
      <w:r>
        <w:t>);</w:t>
      </w:r>
    </w:p>
    <w:p w14:paraId="3311D138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line="360" w:lineRule="auto"/>
        <w:ind w:right="155"/>
        <w:jc w:val="both"/>
      </w:pPr>
      <w:r>
        <w:t>attività nell'ambito del sistema di scambio di quote di emissione dell'UE (ETS) che conseguono</w:t>
      </w:r>
      <w:r>
        <w:rPr>
          <w:spacing w:val="1"/>
        </w:rPr>
        <w:t xml:space="preserve"> </w:t>
      </w:r>
      <w:r>
        <w:t>proiezioni delle emissioni di gas a effetto serra che non sono inferiori ai pertinenti parametri di</w:t>
      </w:r>
      <w:r>
        <w:rPr>
          <w:spacing w:val="1"/>
        </w:rPr>
        <w:t xml:space="preserve"> </w:t>
      </w:r>
      <w:r>
        <w:t>riferimento (se l’attività che beneficia del sostegno genera emissioni di gas a effetto serra previste che</w:t>
      </w:r>
      <w:r>
        <w:rPr>
          <w:spacing w:val="1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significativamente</w:t>
      </w:r>
      <w:r>
        <w:rPr>
          <w:spacing w:val="-4"/>
        </w:rPr>
        <w:t xml:space="preserve"> </w:t>
      </w:r>
      <w:r>
        <w:t>inferiori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pertinenti</w:t>
      </w:r>
      <w:r>
        <w:rPr>
          <w:spacing w:val="-6"/>
        </w:rPr>
        <w:t xml:space="preserve"> </w:t>
      </w:r>
      <w:r>
        <w:t>parametri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riferimento,</w:t>
      </w:r>
      <w:r>
        <w:rPr>
          <w:spacing w:val="-7"/>
        </w:rPr>
        <w:t xml:space="preserve"> </w:t>
      </w:r>
      <w:r>
        <w:t>occorre</w:t>
      </w:r>
      <w:r>
        <w:rPr>
          <w:spacing w:val="-5"/>
        </w:rPr>
        <w:t xml:space="preserve"> </w:t>
      </w:r>
      <w:r>
        <w:t>spiegarne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motivo.</w:t>
      </w:r>
      <w:r>
        <w:rPr>
          <w:spacing w:val="-5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parametri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l’assegnazione</w:t>
      </w:r>
      <w:r>
        <w:rPr>
          <w:spacing w:val="-9"/>
        </w:rPr>
        <w:t xml:space="preserve"> </w:t>
      </w:r>
      <w:r>
        <w:t>gratuita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quote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rientrano</w:t>
      </w:r>
      <w:r>
        <w:rPr>
          <w:spacing w:val="-7"/>
        </w:rPr>
        <w:t xml:space="preserve"> </w:t>
      </w:r>
      <w:r>
        <w:t>nell’ambito</w:t>
      </w:r>
      <w:r>
        <w:rPr>
          <w:spacing w:val="-1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applicazione del sistema di scambio di quote di emissioni sono stabiliti nel Regolamento di esecuzione</w:t>
      </w:r>
      <w:r>
        <w:rPr>
          <w:spacing w:val="-52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2021/447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Commissione;</w:t>
      </w:r>
    </w:p>
    <w:p w14:paraId="4D941262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before="1" w:line="360" w:lineRule="auto"/>
        <w:ind w:right="153"/>
        <w:jc w:val="both"/>
      </w:pPr>
      <w:r>
        <w:t>attività connesse alle discariche di rifiuti, inceneritori (l’esclusione non si applica alle azioni previste</w:t>
      </w:r>
      <w:r>
        <w:rPr>
          <w:spacing w:val="1"/>
        </w:rPr>
        <w:t xml:space="preserve"> </w:t>
      </w:r>
      <w:r>
        <w:t>nell’ambito dalla presente misura in impianti esclusivamente adibiti al trattamento di rifiuti pericolosi</w:t>
      </w:r>
      <w:r>
        <w:rPr>
          <w:spacing w:val="1"/>
        </w:rPr>
        <w:t xml:space="preserve"> </w:t>
      </w:r>
      <w:r>
        <w:t>non riciclabili, né agli impianti esistenti quando tali azioni sono intese ad aumentare l’efficienza</w:t>
      </w:r>
      <w:r>
        <w:rPr>
          <w:spacing w:val="1"/>
        </w:rPr>
        <w:t xml:space="preserve"> </w:t>
      </w:r>
      <w:r>
        <w:t>energetica, catturare i gas di scarico per lo stoccaggio o l’utilizzo, o recuperare i materiali da residui di</w:t>
      </w:r>
      <w:r>
        <w:rPr>
          <w:spacing w:val="1"/>
        </w:rPr>
        <w:t xml:space="preserve"> </w:t>
      </w:r>
      <w:r>
        <w:t>combustione, purché tali azioni nell’ambito della presente misura non determinino un aumento della</w:t>
      </w:r>
      <w:r>
        <w:rPr>
          <w:spacing w:val="1"/>
        </w:rPr>
        <w:t xml:space="preserve"> </w:t>
      </w:r>
      <w:r>
        <w:lastRenderedPageBreak/>
        <w:t>capacità di trattamento dei rifiuti dell’impianto o un’estensione della sua durata di vita; sono fornite</w:t>
      </w:r>
      <w:r>
        <w:rPr>
          <w:spacing w:val="1"/>
        </w:rPr>
        <w:t xml:space="preserve"> </w:t>
      </w:r>
      <w:r>
        <w:t>prove a livello di impianto) e agli impianti di trattamento meccanico biologico (l’esclusione non si</w:t>
      </w:r>
      <w:r>
        <w:rPr>
          <w:spacing w:val="1"/>
        </w:rPr>
        <w:t xml:space="preserve"> </w:t>
      </w:r>
      <w:r>
        <w:t>applica alle azioni previste dalla presente misura negli impianti di trattamento meccanico biologico</w:t>
      </w:r>
      <w:r>
        <w:rPr>
          <w:spacing w:val="1"/>
        </w:rPr>
        <w:t xml:space="preserve"> </w:t>
      </w:r>
      <w:r>
        <w:t>esistenti quando tali azioni sono intese ad aumentare l’efficienza energetica o migliorare le operazioni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riciclaggio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rifiuti</w:t>
      </w:r>
      <w:r>
        <w:rPr>
          <w:spacing w:val="-10"/>
        </w:rPr>
        <w:t xml:space="preserve"> </w:t>
      </w:r>
      <w:r>
        <w:rPr>
          <w:spacing w:val="-1"/>
        </w:rPr>
        <w:t>differenziati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fine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convertirle</w:t>
      </w:r>
      <w:r>
        <w:rPr>
          <w:spacing w:val="-12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compostaggio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digestione</w:t>
      </w:r>
      <w:r>
        <w:rPr>
          <w:spacing w:val="-12"/>
        </w:rPr>
        <w:t xml:space="preserve"> </w:t>
      </w:r>
      <w:r>
        <w:t>anaerobica</w:t>
      </w:r>
      <w:r>
        <w:rPr>
          <w:spacing w:val="-5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rifiuti</w:t>
      </w:r>
      <w:r>
        <w:rPr>
          <w:spacing w:val="-11"/>
        </w:rPr>
        <w:t xml:space="preserve"> </w:t>
      </w:r>
      <w:r>
        <w:t>organici,</w:t>
      </w:r>
      <w:r>
        <w:rPr>
          <w:spacing w:val="-12"/>
        </w:rPr>
        <w:t xml:space="preserve"> </w:t>
      </w:r>
      <w:r>
        <w:t>purché</w:t>
      </w:r>
      <w:r>
        <w:rPr>
          <w:spacing w:val="-13"/>
        </w:rPr>
        <w:t xml:space="preserve"> </w:t>
      </w:r>
      <w:r>
        <w:t>tali</w:t>
      </w:r>
      <w:r>
        <w:rPr>
          <w:spacing w:val="-11"/>
        </w:rPr>
        <w:t xml:space="preserve"> </w:t>
      </w:r>
      <w:r>
        <w:t>azioni</w:t>
      </w:r>
      <w:r>
        <w:rPr>
          <w:spacing w:val="-11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misura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determinino</w:t>
      </w:r>
      <w:r>
        <w:rPr>
          <w:spacing w:val="-11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aumento</w:t>
      </w:r>
      <w:r>
        <w:rPr>
          <w:spacing w:val="-12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capacità di trattamento dei rifiuti dell’impianto o un’estensione della sua durata di vita; sono fornite</w:t>
      </w:r>
      <w:r>
        <w:rPr>
          <w:spacing w:val="1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a livello di</w:t>
      </w:r>
      <w:r>
        <w:rPr>
          <w:spacing w:val="-2"/>
        </w:rPr>
        <w:t xml:space="preserve"> </w:t>
      </w:r>
      <w:r>
        <w:t>impianto);</w:t>
      </w:r>
    </w:p>
    <w:p w14:paraId="4492068E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ind w:hanging="361"/>
        <w:jc w:val="both"/>
      </w:pPr>
      <w:r>
        <w:t>attività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smaltimento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lungo</w:t>
      </w:r>
      <w:r>
        <w:rPr>
          <w:spacing w:val="-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rifiuti</w:t>
      </w:r>
      <w:r>
        <w:rPr>
          <w:spacing w:val="-3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causare</w:t>
      </w:r>
      <w:r>
        <w:rPr>
          <w:spacing w:val="-1"/>
        </w:rPr>
        <w:t xml:space="preserve"> </w:t>
      </w:r>
      <w:r>
        <w:t>danni</w:t>
      </w:r>
      <w:r>
        <w:rPr>
          <w:spacing w:val="-3"/>
        </w:rPr>
        <w:t xml:space="preserve"> </w:t>
      </w:r>
      <w:r>
        <w:t>all'ambiente.</w:t>
      </w:r>
    </w:p>
    <w:p w14:paraId="31123DF8" w14:textId="77777777" w:rsidR="009C6B31" w:rsidRDefault="000D0AC2">
      <w:pPr>
        <w:pStyle w:val="Corpotesto"/>
        <w:spacing w:before="127"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5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2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14:paraId="23E01868" w14:textId="77777777" w:rsidR="009C6B31" w:rsidRDefault="009C6B31">
      <w:pPr>
        <w:pStyle w:val="Corpotesto"/>
        <w:rPr>
          <w:sz w:val="33"/>
        </w:rPr>
      </w:pPr>
    </w:p>
    <w:p w14:paraId="671501EE" w14:textId="77777777" w:rsidR="009C6B31" w:rsidRDefault="000D0AC2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2BF7F17C" w14:textId="77777777" w:rsidR="009C6B31" w:rsidRDefault="009C6B31">
      <w:pPr>
        <w:pStyle w:val="Corpotesto"/>
        <w:rPr>
          <w:sz w:val="20"/>
        </w:rPr>
      </w:pPr>
    </w:p>
    <w:p w14:paraId="61F7FCB5" w14:textId="77777777" w:rsidR="009C6B31" w:rsidRDefault="00822B19">
      <w:pPr>
        <w:pStyle w:val="Corpotesto"/>
        <w:spacing w:before="9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2EF143" wp14:editId="60EA94B1">
                <wp:simplePos x="0" y="0"/>
                <wp:positionH relativeFrom="page">
                  <wp:posOffset>751840</wp:posOffset>
                </wp:positionH>
                <wp:positionV relativeFrom="paragraph">
                  <wp:posOffset>142875</wp:posOffset>
                </wp:positionV>
                <wp:extent cx="14611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301"/>
                            <a:gd name="T2" fmla="+- 0 3484 1184"/>
                            <a:gd name="T3" fmla="*/ T2 w 2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1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BBB9F" id="Freeform 3" o:spid="_x0000_s1026" style="position:absolute;margin-left:59.2pt;margin-top:11.25pt;width:11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" path="m,l2300,e" filled="f" strokeweight=".14056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574616" wp14:editId="0928702B">
                <wp:simplePos x="0" y="0"/>
                <wp:positionH relativeFrom="page">
                  <wp:posOffset>5216525</wp:posOffset>
                </wp:positionH>
                <wp:positionV relativeFrom="paragraph">
                  <wp:posOffset>142875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C7A87" id="Freeform 2" o:spid="_x0000_s1026" style="position:absolute;margin-left:410.75pt;margin-top:11.2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jQKqut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01A6A3B8" w14:textId="77777777" w:rsidR="009C6B31" w:rsidRDefault="009C6B31">
      <w:pPr>
        <w:pStyle w:val="Corpotesto"/>
        <w:spacing w:before="3"/>
        <w:rPr>
          <w:sz w:val="23"/>
        </w:rPr>
      </w:pPr>
    </w:p>
    <w:p w14:paraId="70E375E6" w14:textId="77777777" w:rsidR="009C6B31" w:rsidRDefault="000D0AC2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proofErr w:type="gramStart"/>
      <w:r>
        <w:rPr>
          <w:i/>
          <w:sz w:val="14"/>
        </w:rPr>
        <w:t>ss.mm.ii</w:t>
      </w:r>
      <w:proofErr w:type="gramEnd"/>
      <w:r>
        <w:rPr>
          <w:i/>
          <w:sz w:val="14"/>
        </w:rPr>
        <w:t>)</w:t>
      </w:r>
    </w:p>
    <w:sectPr w:rsidR="009C6B31">
      <w:headerReference w:type="default" r:id="rId7"/>
      <w:pgSz w:w="11920" w:h="16850"/>
      <w:pgMar w:top="1660" w:right="980" w:bottom="280" w:left="102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3FA0" w14:textId="77777777" w:rsidR="0007160F" w:rsidRDefault="000D0AC2">
      <w:r>
        <w:separator/>
      </w:r>
    </w:p>
  </w:endnote>
  <w:endnote w:type="continuationSeparator" w:id="0">
    <w:p w14:paraId="1CE138B9" w14:textId="77777777" w:rsidR="0007160F" w:rsidRDefault="000D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E19B" w14:textId="77777777" w:rsidR="0007160F" w:rsidRDefault="000D0AC2">
      <w:r>
        <w:separator/>
      </w:r>
    </w:p>
  </w:footnote>
  <w:footnote w:type="continuationSeparator" w:id="0">
    <w:p w14:paraId="6A206651" w14:textId="77777777" w:rsidR="0007160F" w:rsidRDefault="000D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4395" w14:textId="0FAB445C" w:rsidR="000D0AC2" w:rsidRDefault="000D0AC2">
    <w:pPr>
      <w:pStyle w:val="Corpotesto"/>
      <w:spacing w:line="14" w:lineRule="auto"/>
      <w:rPr>
        <w:sz w:val="20"/>
      </w:rPr>
    </w:pPr>
  </w:p>
  <w:p w14:paraId="39159CC8" w14:textId="0D2C75BB" w:rsidR="00561444" w:rsidRDefault="00561444">
    <w:pPr>
      <w:pStyle w:val="Corpotesto"/>
      <w:spacing w:line="14" w:lineRule="auto"/>
      <w:rPr>
        <w:sz w:val="20"/>
      </w:rPr>
    </w:pPr>
  </w:p>
  <w:p w14:paraId="7DAD4EF0" w14:textId="77777777" w:rsidR="00561444" w:rsidRDefault="00561444">
    <w:pPr>
      <w:pStyle w:val="Corpotesto"/>
      <w:spacing w:line="14" w:lineRule="auto"/>
      <w:rPr>
        <w:sz w:val="20"/>
      </w:rPr>
    </w:pPr>
  </w:p>
  <w:p w14:paraId="6AE159E2" w14:textId="77777777" w:rsidR="000D0AC2" w:rsidRDefault="000D0AC2">
    <w:pPr>
      <w:pStyle w:val="Corpotesto"/>
      <w:spacing w:line="14" w:lineRule="auto"/>
      <w:rPr>
        <w:sz w:val="20"/>
      </w:rPr>
    </w:pPr>
  </w:p>
  <w:p w14:paraId="62421A20" w14:textId="77777777" w:rsidR="000D0AC2" w:rsidRDefault="000D0AC2">
    <w:pPr>
      <w:pStyle w:val="Corpotesto"/>
      <w:spacing w:line="14" w:lineRule="auto"/>
      <w:rPr>
        <w:sz w:val="20"/>
      </w:rPr>
    </w:pPr>
  </w:p>
  <w:p w14:paraId="1CF1348A" w14:textId="77777777" w:rsidR="000D0AC2" w:rsidRDefault="000D0AC2">
    <w:pPr>
      <w:pStyle w:val="Corpotesto"/>
      <w:spacing w:line="14" w:lineRule="auto"/>
      <w:rPr>
        <w:sz w:val="20"/>
      </w:rPr>
    </w:pPr>
  </w:p>
  <w:p w14:paraId="6C794FB9" w14:textId="77777777" w:rsidR="000D0AC2" w:rsidRDefault="000D0AC2">
    <w:pPr>
      <w:pStyle w:val="Corpotesto"/>
      <w:spacing w:line="14" w:lineRule="auto"/>
      <w:rPr>
        <w:sz w:val="20"/>
      </w:rPr>
    </w:pPr>
  </w:p>
  <w:p w14:paraId="04F451E3" w14:textId="77777777" w:rsidR="000D0AC2" w:rsidRDefault="000D0AC2">
    <w:pPr>
      <w:pStyle w:val="Corpotesto"/>
      <w:spacing w:line="14" w:lineRule="auto"/>
      <w:rPr>
        <w:sz w:val="20"/>
      </w:rPr>
    </w:pPr>
  </w:p>
  <w:p w14:paraId="2BF637AD" w14:textId="77777777" w:rsidR="000D0AC2" w:rsidRDefault="000D0AC2">
    <w:pPr>
      <w:pStyle w:val="Corpotesto"/>
      <w:spacing w:line="14" w:lineRule="auto"/>
      <w:rPr>
        <w:sz w:val="20"/>
      </w:rPr>
    </w:pPr>
  </w:p>
  <w:p w14:paraId="1FC2A2E5" w14:textId="77777777" w:rsidR="000D0AC2" w:rsidRDefault="000D0AC2">
    <w:pPr>
      <w:pStyle w:val="Corpotesto"/>
      <w:spacing w:line="14" w:lineRule="auto"/>
      <w:rPr>
        <w:sz w:val="20"/>
      </w:rPr>
    </w:pPr>
  </w:p>
  <w:p w14:paraId="08EFE3C4" w14:textId="77777777" w:rsidR="000D0AC2" w:rsidRDefault="000D0AC2">
    <w:pPr>
      <w:pStyle w:val="Corpotesto"/>
      <w:spacing w:line="14" w:lineRule="auto"/>
      <w:rPr>
        <w:sz w:val="20"/>
      </w:rPr>
    </w:pPr>
  </w:p>
  <w:p w14:paraId="76018EFF" w14:textId="77777777" w:rsidR="000D0AC2" w:rsidRDefault="000D0AC2">
    <w:pPr>
      <w:pStyle w:val="Corpotesto"/>
      <w:spacing w:line="14" w:lineRule="auto"/>
      <w:rPr>
        <w:sz w:val="20"/>
      </w:rPr>
    </w:pPr>
  </w:p>
  <w:p w14:paraId="386A3F49" w14:textId="77777777" w:rsidR="00561444" w:rsidRDefault="00561444" w:rsidP="00561444">
    <w:pPr>
      <w:pStyle w:val="Intestazione"/>
      <w:ind w:left="-567"/>
      <w:jc w:val="center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2"/>
      <w:gridCol w:w="6160"/>
      <w:gridCol w:w="2148"/>
    </w:tblGrid>
    <w:tr w:rsidR="00561444" w:rsidRPr="00A73EF6" w14:paraId="2108FEE6" w14:textId="77777777" w:rsidTr="006815C3">
      <w:trPr>
        <w:trHeight w:val="1975"/>
        <w:jc w:val="center"/>
      </w:trPr>
      <w:tc>
        <w:tcPr>
          <w:tcW w:w="1668" w:type="dxa"/>
          <w:shd w:val="clear" w:color="auto" w:fill="auto"/>
          <w:vAlign w:val="center"/>
        </w:tcPr>
        <w:p w14:paraId="5F0AA065" w14:textId="77777777" w:rsidR="00561444" w:rsidRPr="00A73EF6" w:rsidRDefault="00561444" w:rsidP="00561444">
          <w:pPr>
            <w:tabs>
              <w:tab w:val="center" w:pos="4819"/>
              <w:tab w:val="right" w:pos="9638"/>
            </w:tabs>
            <w:spacing w:after="160" w:line="259" w:lineRule="auto"/>
            <w:jc w:val="center"/>
          </w:pPr>
          <w:r w:rsidRPr="00807CD7">
            <w:rPr>
              <w:noProof/>
            </w:rPr>
            <w:drawing>
              <wp:inline distT="0" distB="0" distL="0" distR="0" wp14:anchorId="712770A7" wp14:editId="1119B23A">
                <wp:extent cx="514350" cy="828675"/>
                <wp:effectExtent l="0" t="0" r="0" b="9525"/>
                <wp:docPr id="5" name="Immagine 5" descr="Stemma &quot;Comune di Mantova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Stemma &quot;Comune di Mantova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</w:tcPr>
        <w:p w14:paraId="35B82A78" w14:textId="77777777" w:rsidR="00561444" w:rsidRPr="00A73EF6" w:rsidRDefault="00561444" w:rsidP="00561444">
          <w:pPr>
            <w:tabs>
              <w:tab w:val="center" w:pos="4819"/>
              <w:tab w:val="right" w:pos="9638"/>
            </w:tabs>
            <w:spacing w:after="160" w:line="259" w:lineRule="auto"/>
          </w:pPr>
          <w:r w:rsidRPr="00807CD7">
            <w:rPr>
              <w:rFonts w:ascii="Arial" w:hAnsi="Arial" w:cs="Arial"/>
              <w:noProof/>
              <w:color w:val="000000"/>
              <w:sz w:val="20"/>
            </w:rPr>
            <w:drawing>
              <wp:inline distT="0" distB="0" distL="0" distR="0" wp14:anchorId="21D722C7" wp14:editId="555DFF9D">
                <wp:extent cx="1743075" cy="3810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8160BA3" w14:textId="28892CA3" w:rsidR="00561444" w:rsidRDefault="00561444" w:rsidP="00561444">
          <w:pPr>
            <w:spacing w:before="137" w:line="360" w:lineRule="auto"/>
            <w:ind w:left="305" w:right="349"/>
            <w:jc w:val="center"/>
            <w:rPr>
              <w:b/>
              <w:sz w:val="20"/>
              <w:szCs w:val="20"/>
            </w:rPr>
          </w:pPr>
          <w:r w:rsidRPr="00561444">
            <w:rPr>
              <w:b/>
              <w:sz w:val="20"/>
              <w:szCs w:val="20"/>
            </w:rPr>
            <w:t>ATTESTAZIONE DEL RISPETTO DEL PRINCIPIO DNSH (“</w:t>
          </w:r>
          <w:r w:rsidRPr="00561444">
            <w:rPr>
              <w:b/>
              <w:i/>
              <w:sz w:val="20"/>
              <w:szCs w:val="20"/>
            </w:rPr>
            <w:t>Do No Significant Harm</w:t>
          </w:r>
          <w:r w:rsidRPr="00561444">
            <w:rPr>
              <w:b/>
              <w:sz w:val="20"/>
              <w:szCs w:val="20"/>
            </w:rPr>
            <w:t>”)</w:t>
          </w:r>
          <w:r w:rsidRPr="00561444">
            <w:rPr>
              <w:b/>
              <w:spacing w:val="-57"/>
              <w:sz w:val="20"/>
              <w:szCs w:val="20"/>
            </w:rPr>
            <w:t xml:space="preserve"> </w:t>
          </w:r>
          <w:r w:rsidRPr="00561444">
            <w:rPr>
              <w:b/>
              <w:sz w:val="20"/>
              <w:szCs w:val="20"/>
            </w:rPr>
            <w:t>AI</w:t>
          </w:r>
          <w:r w:rsidRPr="00561444">
            <w:rPr>
              <w:b/>
              <w:spacing w:val="-2"/>
              <w:sz w:val="20"/>
              <w:szCs w:val="20"/>
            </w:rPr>
            <w:t xml:space="preserve"> </w:t>
          </w:r>
          <w:r w:rsidRPr="00561444">
            <w:rPr>
              <w:b/>
              <w:sz w:val="20"/>
              <w:szCs w:val="20"/>
            </w:rPr>
            <w:t>SENSI</w:t>
          </w:r>
          <w:r w:rsidRPr="00561444">
            <w:rPr>
              <w:b/>
              <w:spacing w:val="-1"/>
              <w:sz w:val="20"/>
              <w:szCs w:val="20"/>
            </w:rPr>
            <w:t xml:space="preserve"> </w:t>
          </w:r>
          <w:r w:rsidRPr="00561444">
            <w:rPr>
              <w:b/>
              <w:sz w:val="20"/>
              <w:szCs w:val="20"/>
            </w:rPr>
            <w:t>DELL’ART.</w:t>
          </w:r>
          <w:r w:rsidRPr="00561444">
            <w:rPr>
              <w:b/>
              <w:spacing w:val="-3"/>
              <w:sz w:val="20"/>
              <w:szCs w:val="20"/>
            </w:rPr>
            <w:t xml:space="preserve"> </w:t>
          </w:r>
          <w:r w:rsidRPr="00561444">
            <w:rPr>
              <w:b/>
              <w:sz w:val="20"/>
              <w:szCs w:val="20"/>
            </w:rPr>
            <w:t>17 DEL REG.</w:t>
          </w:r>
          <w:r w:rsidRPr="00561444">
            <w:rPr>
              <w:b/>
              <w:spacing w:val="-1"/>
              <w:sz w:val="20"/>
              <w:szCs w:val="20"/>
            </w:rPr>
            <w:t xml:space="preserve"> </w:t>
          </w:r>
          <w:r w:rsidRPr="00561444">
            <w:rPr>
              <w:b/>
              <w:sz w:val="20"/>
              <w:szCs w:val="20"/>
            </w:rPr>
            <w:t>UE</w:t>
          </w:r>
          <w:r w:rsidRPr="00561444">
            <w:rPr>
              <w:b/>
              <w:spacing w:val="-1"/>
              <w:sz w:val="20"/>
              <w:szCs w:val="20"/>
            </w:rPr>
            <w:t xml:space="preserve"> </w:t>
          </w:r>
          <w:r w:rsidRPr="00561444">
            <w:rPr>
              <w:b/>
              <w:sz w:val="20"/>
              <w:szCs w:val="20"/>
            </w:rPr>
            <w:t>2020/852</w:t>
          </w:r>
        </w:p>
        <w:p w14:paraId="01144B53" w14:textId="1FC8332F" w:rsidR="00561444" w:rsidRPr="001014C2" w:rsidRDefault="00561444" w:rsidP="00561444">
          <w:pPr>
            <w:adjustRightInd w:val="0"/>
          </w:pPr>
        </w:p>
        <w:p w14:paraId="029A500D" w14:textId="77777777" w:rsidR="00561444" w:rsidRPr="002B0138" w:rsidRDefault="00561444" w:rsidP="00561444">
          <w:pPr>
            <w:tabs>
              <w:tab w:val="left" w:pos="947"/>
            </w:tabs>
            <w:spacing w:after="160" w:line="259" w:lineRule="auto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282" w:type="dxa"/>
          <w:shd w:val="clear" w:color="auto" w:fill="auto"/>
        </w:tcPr>
        <w:p w14:paraId="74FDAC3B" w14:textId="77777777" w:rsidR="00561444" w:rsidRPr="00A73EF6" w:rsidRDefault="00561444" w:rsidP="00561444">
          <w:pPr>
            <w:tabs>
              <w:tab w:val="center" w:pos="4819"/>
              <w:tab w:val="right" w:pos="9638"/>
            </w:tabs>
            <w:spacing w:after="160" w:line="259" w:lineRule="auto"/>
          </w:pPr>
          <w:r w:rsidRPr="00A73EF6">
            <w:t xml:space="preserve">     </w:t>
          </w:r>
        </w:p>
        <w:p w14:paraId="42C550E6" w14:textId="77777777" w:rsidR="00561444" w:rsidRPr="00A73EF6" w:rsidRDefault="00561444" w:rsidP="00561444">
          <w:pPr>
            <w:tabs>
              <w:tab w:val="center" w:pos="4819"/>
              <w:tab w:val="right" w:pos="9638"/>
            </w:tabs>
            <w:spacing w:after="160" w:line="259" w:lineRule="auto"/>
          </w:pPr>
        </w:p>
        <w:p w14:paraId="26BD63A5" w14:textId="31742280" w:rsidR="00561444" w:rsidRDefault="00B8716C" w:rsidP="00561444">
          <w:pPr>
            <w:tabs>
              <w:tab w:val="center" w:pos="4819"/>
              <w:tab w:val="right" w:pos="9638"/>
            </w:tabs>
            <w:spacing w:after="160" w:line="259" w:lineRule="auto"/>
          </w:pPr>
          <w:r>
            <w:t>Mod.</w:t>
          </w:r>
          <w:r w:rsidR="00EA4FD6">
            <w:t>4.</w:t>
          </w:r>
          <w:r w:rsidR="006704B5">
            <w:t>7</w:t>
          </w:r>
        </w:p>
        <w:p w14:paraId="19B55381" w14:textId="67895909" w:rsidR="00EA4FD6" w:rsidRPr="00A73EF6" w:rsidRDefault="00EA4FD6" w:rsidP="00561444">
          <w:pPr>
            <w:tabs>
              <w:tab w:val="center" w:pos="4819"/>
              <w:tab w:val="right" w:pos="9638"/>
            </w:tabs>
            <w:spacing w:after="160" w:line="259" w:lineRule="auto"/>
          </w:pPr>
          <w:r>
            <w:t>All. CL4</w:t>
          </w:r>
        </w:p>
        <w:p w14:paraId="4AA46D7C" w14:textId="77777777" w:rsidR="00561444" w:rsidRPr="00A73EF6" w:rsidRDefault="00561444" w:rsidP="00561444">
          <w:pPr>
            <w:tabs>
              <w:tab w:val="center" w:pos="4819"/>
              <w:tab w:val="right" w:pos="9638"/>
            </w:tabs>
            <w:spacing w:after="160" w:line="259" w:lineRule="auto"/>
          </w:pPr>
        </w:p>
      </w:tc>
    </w:tr>
  </w:tbl>
  <w:p w14:paraId="34D7C0B4" w14:textId="77777777" w:rsidR="009C6B31" w:rsidRDefault="009C6B31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DD4"/>
    <w:multiLevelType w:val="multilevel"/>
    <w:tmpl w:val="BDACEF26"/>
    <w:lvl w:ilvl="0">
      <w:start w:val="3"/>
      <w:numFmt w:val="upperLetter"/>
      <w:lvlText w:val="%1"/>
      <w:lvlJc w:val="left"/>
      <w:pPr>
        <w:ind w:left="737" w:hanging="624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F61617E"/>
    <w:multiLevelType w:val="hybridMultilevel"/>
    <w:tmpl w:val="B53AF3AC"/>
    <w:lvl w:ilvl="0" w:tplc="92F66EAC">
      <w:start w:val="3"/>
      <w:numFmt w:val="upperLetter"/>
      <w:lvlText w:val="%1"/>
      <w:lvlJc w:val="left"/>
      <w:pPr>
        <w:ind w:left="113" w:hanging="435"/>
      </w:pPr>
      <w:rPr>
        <w:rFonts w:hint="default"/>
        <w:lang w:val="it-IT" w:eastAsia="en-US" w:bidi="ar-SA"/>
      </w:rPr>
    </w:lvl>
    <w:lvl w:ilvl="1" w:tplc="1CAEA8C0">
      <w:numFmt w:val="bullet"/>
      <w:lvlText w:val=""/>
      <w:lvlJc w:val="left"/>
      <w:pPr>
        <w:ind w:left="67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70A02A16">
      <w:numFmt w:val="bullet"/>
      <w:lvlText w:val="•"/>
      <w:lvlJc w:val="left"/>
      <w:pPr>
        <w:ind w:left="1705" w:hanging="360"/>
      </w:pPr>
      <w:rPr>
        <w:rFonts w:hint="default"/>
        <w:lang w:val="it-IT" w:eastAsia="en-US" w:bidi="ar-SA"/>
      </w:rPr>
    </w:lvl>
    <w:lvl w:ilvl="3" w:tplc="DA9C1910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DFF2035C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5" w:tplc="57A4C8FA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6" w:tplc="D63A1F3A">
      <w:numFmt w:val="bullet"/>
      <w:lvlText w:val="•"/>
      <w:lvlJc w:val="left"/>
      <w:pPr>
        <w:ind w:left="5808" w:hanging="360"/>
      </w:pPr>
      <w:rPr>
        <w:rFonts w:hint="default"/>
        <w:lang w:val="it-IT" w:eastAsia="en-US" w:bidi="ar-SA"/>
      </w:rPr>
    </w:lvl>
    <w:lvl w:ilvl="7" w:tplc="670E0856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8" w:tplc="35009936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num w:numId="1" w16cid:durableId="1337731919">
    <w:abstractNumId w:val="1"/>
  </w:num>
  <w:num w:numId="2" w16cid:durableId="55359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B31"/>
    <w:rsid w:val="0007160F"/>
    <w:rsid w:val="000D0AC2"/>
    <w:rsid w:val="003C60F9"/>
    <w:rsid w:val="00561444"/>
    <w:rsid w:val="005A44CA"/>
    <w:rsid w:val="005B2FD4"/>
    <w:rsid w:val="006704B5"/>
    <w:rsid w:val="006D592A"/>
    <w:rsid w:val="006F32FF"/>
    <w:rsid w:val="00822B19"/>
    <w:rsid w:val="00853784"/>
    <w:rsid w:val="008B4E69"/>
    <w:rsid w:val="009C6B31"/>
    <w:rsid w:val="00AC6012"/>
    <w:rsid w:val="00B8716C"/>
    <w:rsid w:val="00BE47C9"/>
    <w:rsid w:val="00C6741A"/>
    <w:rsid w:val="00DC07ED"/>
    <w:rsid w:val="00EA4FD6"/>
    <w:rsid w:val="00F4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0370"/>
  <w15:docId w15:val="{91CCFCEC-DF66-4CC6-B95F-C69B047F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05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67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0D0A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D0A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0A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AC2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07E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Carrero Vera</cp:lastModifiedBy>
  <cp:revision>19</cp:revision>
  <dcterms:created xsi:type="dcterms:W3CDTF">2022-11-14T16:04:00Z</dcterms:created>
  <dcterms:modified xsi:type="dcterms:W3CDTF">2023-02-21T09:29:00Z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