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6972" w14:textId="7B89C075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74A141E5" wp14:editId="6969D930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3C470678" w14:textId="77777777" w:rsidR="00F233BE" w:rsidRDefault="00F233BE"/>
    <w:p w14:paraId="0BCFEB16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427A5507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0B369BC4" w14:textId="77777777" w:rsidR="001054A8" w:rsidRDefault="001054A8" w:rsidP="001054A8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1F73DC29" w14:textId="77777777" w:rsidR="000E154E" w:rsidRPr="001511AD" w:rsidRDefault="000E154E" w:rsidP="000E154E">
      <w:pPr>
        <w:jc w:val="both"/>
        <w:rPr>
          <w:rFonts w:ascii="Times New Roman" w:hAnsi="Times New Roman" w:cs="Times New Roman"/>
          <w:b/>
          <w:bCs/>
        </w:rPr>
      </w:pPr>
      <w:bookmarkStart w:id="0" w:name="AttoOggetto"/>
      <w:proofErr w:type="gramStart"/>
      <w:r w:rsidRPr="001511AD">
        <w:rPr>
          <w:rFonts w:ascii="Times New Roman" w:hAnsi="Times New Roman" w:cs="Times New Roman"/>
          <w:b/>
          <w:bCs/>
        </w:rPr>
        <w:t xml:space="preserve">PG  </w:t>
      </w:r>
      <w:bookmarkStart w:id="1" w:name="NumeroPratica"/>
      <w:r w:rsidRPr="001511AD">
        <w:rPr>
          <w:rFonts w:ascii="Times New Roman" w:hAnsi="Times New Roman" w:cs="Times New Roman"/>
          <w:b/>
          <w:bCs/>
        </w:rPr>
        <w:t>4405.47094</w:t>
      </w:r>
      <w:bookmarkEnd w:id="1"/>
      <w:proofErr w:type="gramEnd"/>
      <w:r w:rsidRPr="001511AD">
        <w:rPr>
          <w:rFonts w:ascii="Times New Roman" w:hAnsi="Times New Roman" w:cs="Times New Roman"/>
          <w:b/>
          <w:bCs/>
        </w:rPr>
        <w:t>/</w:t>
      </w:r>
      <w:bookmarkStart w:id="2" w:name="AnnoPratica"/>
      <w:r w:rsidRPr="001511AD">
        <w:rPr>
          <w:rFonts w:ascii="Times New Roman" w:hAnsi="Times New Roman" w:cs="Times New Roman"/>
          <w:b/>
          <w:bCs/>
        </w:rPr>
        <w:t>2023</w:t>
      </w:r>
      <w:bookmarkEnd w:id="2"/>
    </w:p>
    <w:p w14:paraId="3AD1D0A9" w14:textId="77777777" w:rsidR="000E154E" w:rsidRPr="001511AD" w:rsidRDefault="000E154E" w:rsidP="000E154E">
      <w:pPr>
        <w:jc w:val="both"/>
        <w:rPr>
          <w:rFonts w:ascii="Times New Roman" w:hAnsi="Times New Roman" w:cs="Times New Roman"/>
          <w:b/>
          <w:bCs/>
        </w:rPr>
      </w:pPr>
    </w:p>
    <w:p w14:paraId="1E3EACFA" w14:textId="77777777" w:rsidR="000E154E" w:rsidRDefault="000E154E" w:rsidP="000E154E">
      <w:pPr>
        <w:jc w:val="both"/>
        <w:rPr>
          <w:rFonts w:ascii="Arial" w:hAnsi="Arial" w:cs="Arial"/>
          <w:b/>
        </w:rPr>
      </w:pPr>
      <w:r w:rsidRPr="001511AD">
        <w:rPr>
          <w:rFonts w:ascii="Times New Roman" w:hAnsi="Times New Roman" w:cs="Times New Roman"/>
          <w:b/>
        </w:rPr>
        <w:t>PROCEDURA NEGOZIATA PER L’AFFIDAMENTO</w:t>
      </w:r>
      <w:r w:rsidRPr="001511AD">
        <w:rPr>
          <w:rFonts w:ascii="Times New Roman" w:hAnsi="Times New Roman" w:cs="Times New Roman"/>
          <w:b/>
          <w:bCs/>
        </w:rPr>
        <w:t xml:space="preserve">, </w:t>
      </w:r>
      <w:r w:rsidRPr="001511AD">
        <w:rPr>
          <w:rFonts w:ascii="Times New Roman" w:hAnsi="Times New Roman" w:cs="Times New Roman"/>
          <w:b/>
        </w:rPr>
        <w:t>AI SENSI DELL’ ART. 1 COMMA 2 LETTERA B) DELLA LEGGE 120/2020 E SS.MM.II.</w:t>
      </w:r>
      <w:r w:rsidRPr="001511AD">
        <w:rPr>
          <w:rFonts w:ascii="Times New Roman" w:hAnsi="Times New Roman" w:cs="Times New Roman"/>
          <w:b/>
          <w:bCs/>
        </w:rPr>
        <w:t xml:space="preserve">, SVOLTA IN MODALITA' TELEMATICA MEDIANTE UTILIZZO PIATTAFORMA SINTEL DI ARIA SPA, </w:t>
      </w:r>
      <w:r w:rsidRPr="001511AD">
        <w:rPr>
          <w:rFonts w:ascii="Times New Roman" w:hAnsi="Times New Roman" w:cs="Times New Roman"/>
          <w:b/>
        </w:rPr>
        <w:t xml:space="preserve">DELL’INTERVENTO DI </w:t>
      </w:r>
      <w:r w:rsidRPr="001511AD">
        <w:rPr>
          <w:rFonts w:ascii="Times New Roman" w:hAnsi="Times New Roman" w:cs="Times New Roman"/>
          <w:b/>
          <w:bCs/>
        </w:rPr>
        <w:t xml:space="preserve">RIGENERAZIONE URBANA DEL QUARTIERE COLLE APERTO MEDIANTE ACQUISIZIONE, DEMOLIZIONE E RIPRISTINO AMBIENTALE DELL'AREA DISMESSA "EX CENTRO COMMERCIALE DI VIA BENEDETTO CROCE" </w:t>
      </w:r>
      <w:proofErr w:type="gramStart"/>
      <w:r w:rsidRPr="001511AD">
        <w:rPr>
          <w:rFonts w:ascii="Times New Roman" w:hAnsi="Times New Roman" w:cs="Times New Roman"/>
          <w:b/>
          <w:bCs/>
        </w:rPr>
        <w:t>–</w:t>
      </w:r>
      <w:r w:rsidRPr="001511AD">
        <w:rPr>
          <w:rFonts w:ascii="Times New Roman" w:hAnsi="Times New Roman" w:cs="Times New Roman"/>
          <w:b/>
        </w:rPr>
        <w:t>-  CUP</w:t>
      </w:r>
      <w:proofErr w:type="gramEnd"/>
      <w:r w:rsidRPr="001511AD">
        <w:rPr>
          <w:rFonts w:ascii="Times New Roman" w:hAnsi="Times New Roman" w:cs="Times New Roman"/>
          <w:b/>
        </w:rPr>
        <w:t xml:space="preserve"> - </w:t>
      </w:r>
      <w:r w:rsidRPr="001511AD">
        <w:rPr>
          <w:rFonts w:ascii="Times New Roman" w:hAnsi="Times New Roman" w:cs="Times New Roman"/>
          <w:b/>
          <w:bCs/>
        </w:rPr>
        <w:t>66J22000020004</w:t>
      </w:r>
      <w:r w:rsidRPr="001511AD">
        <w:rPr>
          <w:rFonts w:ascii="Times New Roman" w:hAnsi="Times New Roman" w:cs="Times New Roman"/>
          <w:b/>
        </w:rPr>
        <w:t xml:space="preserve"> – CIG  9903418F0E</w:t>
      </w:r>
      <w:r>
        <w:rPr>
          <w:rFonts w:ascii="Arial" w:hAnsi="Arial" w:cs="Arial"/>
          <w:b/>
        </w:rPr>
        <w:t xml:space="preserve"> </w:t>
      </w:r>
    </w:p>
    <w:bookmarkEnd w:id="0"/>
    <w:p w14:paraId="657EB488" w14:textId="77777777" w:rsidR="000E154E" w:rsidRPr="0083737A" w:rsidRDefault="000E154E" w:rsidP="000E15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026281" w14:textId="6F80135D" w:rsidR="001054A8" w:rsidRDefault="001054A8" w:rsidP="001054A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B75A66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A13B653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51465BA1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13360249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1A027959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6BF6021A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57BB972E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52A3A3B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6ACD7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674076B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 xml:space="preserve">in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14:paraId="2F16FF02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1AFD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14:paraId="13049D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… il …………………………….... e residente a 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3322FC3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6032FDE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1F42A58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5AD4675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218D126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3C08C4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376DFBF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14:paraId="1167E16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Nome …………………………………………………………</w:t>
      </w:r>
    </w:p>
    <w:p w14:paraId="593F593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6E4DF47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FA915A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54B0BB5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1B10461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5A5C89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2B152F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14:paraId="66D2D0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409D162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6566C52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2A763B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5AA8E31B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1C1D602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14:paraId="2DFF37E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33104A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14:paraId="12F6746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13DB46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5E2EEB4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49053BB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14:paraId="68D0C06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B724952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A73AC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229D343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03E8D74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1696B8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2F20741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0B1353C1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80D7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0CC7C414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66B9F48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6E6C0E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D8319E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986D2A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44AEDB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persona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98E31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7F150D3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65A906D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20785CB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4489C6ED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0E154E"/>
    <w:rsid w:val="001054A8"/>
    <w:rsid w:val="0025291B"/>
    <w:rsid w:val="00434FC3"/>
    <w:rsid w:val="006125B6"/>
    <w:rsid w:val="008418B1"/>
    <w:rsid w:val="008C2491"/>
    <w:rsid w:val="00A2528F"/>
    <w:rsid w:val="00A920FA"/>
    <w:rsid w:val="00AC0274"/>
    <w:rsid w:val="00BD3867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7CBA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Borghi Barbara</cp:lastModifiedBy>
  <cp:revision>14</cp:revision>
  <dcterms:created xsi:type="dcterms:W3CDTF">2022-10-10T13:56:00Z</dcterms:created>
  <dcterms:modified xsi:type="dcterms:W3CDTF">2023-06-22T08:06:00Z</dcterms:modified>
</cp:coreProperties>
</file>