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CC41" w14:textId="77777777" w:rsidR="00831787" w:rsidRDefault="00831787" w:rsidP="00831787">
      <w:pPr>
        <w:spacing w:line="360" w:lineRule="auto"/>
        <w:rPr>
          <w:rFonts w:ascii="Arial" w:hAnsi="Arial" w:cs="Arial"/>
          <w:sz w:val="24"/>
          <w:szCs w:val="24"/>
        </w:rPr>
      </w:pPr>
    </w:p>
    <w:p w14:paraId="251A9C27" w14:textId="77777777" w:rsidR="00317E48" w:rsidRDefault="00317E48" w:rsidP="00317E4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466CE081" wp14:editId="59ED9572">
            <wp:extent cx="1112522" cy="167640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une_M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2" cy="167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54309" w14:textId="77777777" w:rsidR="00437416" w:rsidRDefault="00437416" w:rsidP="0083178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E4972F4" w14:textId="77777777" w:rsidR="00317E48" w:rsidRPr="00437416" w:rsidRDefault="00437416" w:rsidP="00831787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37416">
        <w:rPr>
          <w:rFonts w:ascii="Arial" w:hAnsi="Arial" w:cs="Arial"/>
          <w:b/>
          <w:sz w:val="28"/>
          <w:szCs w:val="28"/>
        </w:rPr>
        <w:t>E’ un segnale della tenacia femminile</w:t>
      </w:r>
    </w:p>
    <w:p w14:paraId="42CBEDCE" w14:textId="77777777" w:rsidR="00831787" w:rsidRPr="00831787" w:rsidRDefault="00831787" w:rsidP="00831787">
      <w:pPr>
        <w:spacing w:line="360" w:lineRule="auto"/>
        <w:rPr>
          <w:rFonts w:ascii="Arial" w:hAnsi="Arial" w:cs="Arial"/>
          <w:sz w:val="24"/>
          <w:szCs w:val="24"/>
        </w:rPr>
      </w:pPr>
      <w:r w:rsidRPr="00831787">
        <w:rPr>
          <w:rFonts w:ascii="Arial" w:hAnsi="Arial" w:cs="Arial"/>
          <w:sz w:val="24"/>
          <w:szCs w:val="24"/>
        </w:rPr>
        <w:t>Un segnale di forza e di resilienza. L'edizione 2021 di Biennale di Fotografia Femminile di Mantova, realizzata a cura dell'associazione La Papessa coadiuvata dalla direzione artistica di Alessia Locatelli, è un segnale forte di tenacia al femminile.</w:t>
      </w:r>
    </w:p>
    <w:p w14:paraId="246ED8A5" w14:textId="77777777" w:rsidR="00831787" w:rsidRPr="00831787" w:rsidRDefault="00831787" w:rsidP="00831787">
      <w:pPr>
        <w:spacing w:line="360" w:lineRule="auto"/>
        <w:rPr>
          <w:rFonts w:ascii="Arial" w:hAnsi="Arial" w:cs="Arial"/>
          <w:sz w:val="24"/>
          <w:szCs w:val="24"/>
        </w:rPr>
      </w:pPr>
      <w:r w:rsidRPr="00831787">
        <w:rPr>
          <w:rFonts w:ascii="Arial" w:hAnsi="Arial" w:cs="Arial"/>
          <w:sz w:val="24"/>
          <w:szCs w:val="24"/>
        </w:rPr>
        <w:t>L'associazione di queste giovani donne che torna a proporre un evento e un festival di fotografia femminile nella primavera del 2022 è testimonianza della volontà fortissima di curare e far crescere l'idea, nata due anni fa, di portare nella nostra città fotografe da tutto il mondo per generare riflessioni e confronti creativi, su un tema di fortissima attualità: il lascito, la capacità di trasmettere al futuro, l'eredità collettiva delle generazioni che è matrice del vissuto presente e dello sviluppo.</w:t>
      </w:r>
    </w:p>
    <w:p w14:paraId="4B79FF7E" w14:textId="77777777" w:rsidR="00831787" w:rsidRPr="00831787" w:rsidRDefault="00831787" w:rsidP="00831787">
      <w:pPr>
        <w:spacing w:line="360" w:lineRule="auto"/>
        <w:rPr>
          <w:rFonts w:ascii="Arial" w:hAnsi="Arial" w:cs="Arial"/>
          <w:sz w:val="24"/>
          <w:szCs w:val="24"/>
        </w:rPr>
      </w:pPr>
      <w:r w:rsidRPr="00831787">
        <w:rPr>
          <w:rFonts w:ascii="Arial" w:hAnsi="Arial" w:cs="Arial"/>
          <w:sz w:val="24"/>
          <w:szCs w:val="24"/>
        </w:rPr>
        <w:t>La formula della manifestazione, che si caratterizza per un programma ricco di eventi, mostre e occasioni di riflessione, è l'occasione per una nuova scoperta della città e per approfondire i temi della parità di genere, libertà di espressione e sviluppo professionale che hanno nell'intenzione femminile la radice prima.</w:t>
      </w:r>
    </w:p>
    <w:p w14:paraId="224B5E8A" w14:textId="77777777" w:rsidR="00831787" w:rsidRPr="00831787" w:rsidRDefault="00831787" w:rsidP="00831787">
      <w:pPr>
        <w:spacing w:line="360" w:lineRule="auto"/>
        <w:rPr>
          <w:rFonts w:ascii="Arial" w:hAnsi="Arial" w:cs="Arial"/>
          <w:sz w:val="24"/>
          <w:szCs w:val="24"/>
        </w:rPr>
      </w:pPr>
      <w:r w:rsidRPr="00831787">
        <w:rPr>
          <w:rFonts w:ascii="Arial" w:hAnsi="Arial" w:cs="Arial"/>
          <w:sz w:val="24"/>
          <w:szCs w:val="24"/>
        </w:rPr>
        <w:t xml:space="preserve">Questa seconda edizione rappresenta una lieta conferma dell'intenzione di proseguire con costanza il processo di suggestioni iniziato, per creare le basi di quella eredità, quella </w:t>
      </w:r>
      <w:proofErr w:type="spellStart"/>
      <w:r w:rsidRPr="00831787">
        <w:rPr>
          <w:rFonts w:ascii="Arial" w:hAnsi="Arial" w:cs="Arial"/>
          <w:sz w:val="24"/>
          <w:szCs w:val="24"/>
        </w:rPr>
        <w:t>legacy</w:t>
      </w:r>
      <w:proofErr w:type="spellEnd"/>
      <w:r w:rsidRPr="00831787">
        <w:rPr>
          <w:rFonts w:ascii="Arial" w:hAnsi="Arial" w:cs="Arial"/>
          <w:sz w:val="24"/>
          <w:szCs w:val="24"/>
        </w:rPr>
        <w:t xml:space="preserve"> così importante per le future generazioni e per le sfide che aspettano noi e il nostro pianeta, si in campo sociale, culturale e creativo, sia in ambito economico ed ambientale.</w:t>
      </w:r>
    </w:p>
    <w:p w14:paraId="40769ED6" w14:textId="77777777" w:rsidR="00831787" w:rsidRPr="00831787" w:rsidRDefault="00831787" w:rsidP="00831787">
      <w:pPr>
        <w:spacing w:line="360" w:lineRule="auto"/>
        <w:rPr>
          <w:rFonts w:ascii="Arial" w:hAnsi="Arial" w:cs="Arial"/>
          <w:sz w:val="24"/>
          <w:szCs w:val="24"/>
        </w:rPr>
      </w:pPr>
    </w:p>
    <w:p w14:paraId="21B85541" w14:textId="77777777" w:rsidR="00831787" w:rsidRPr="00831787" w:rsidRDefault="00831787" w:rsidP="0083178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1787">
        <w:rPr>
          <w:rFonts w:ascii="Arial" w:hAnsi="Arial" w:cs="Arial"/>
          <w:b/>
          <w:sz w:val="24"/>
          <w:szCs w:val="24"/>
        </w:rPr>
        <w:t>Chiara Sortino</w:t>
      </w:r>
    </w:p>
    <w:p w14:paraId="37AB6C77" w14:textId="77777777" w:rsidR="00831787" w:rsidRPr="00437416" w:rsidRDefault="00831787" w:rsidP="00437416">
      <w:pPr>
        <w:spacing w:line="360" w:lineRule="auto"/>
        <w:rPr>
          <w:rFonts w:ascii="Arial" w:hAnsi="Arial" w:cs="Arial"/>
          <w:sz w:val="24"/>
          <w:szCs w:val="24"/>
        </w:rPr>
      </w:pPr>
      <w:r w:rsidRPr="00831787">
        <w:rPr>
          <w:rFonts w:ascii="Arial" w:hAnsi="Arial" w:cs="Arial"/>
          <w:sz w:val="24"/>
          <w:szCs w:val="24"/>
        </w:rPr>
        <w:t>Assessore del Comune di Mantova</w:t>
      </w:r>
    </w:p>
    <w:sectPr w:rsidR="00831787" w:rsidRPr="00437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C2"/>
    <w:rsid w:val="00317E48"/>
    <w:rsid w:val="003C213A"/>
    <w:rsid w:val="003C3F4C"/>
    <w:rsid w:val="00437416"/>
    <w:rsid w:val="00831787"/>
    <w:rsid w:val="00955D0B"/>
    <w:rsid w:val="00D144AF"/>
    <w:rsid w:val="00FB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B65D"/>
  <w15:chartTrackingRefBased/>
  <w15:docId w15:val="{AFFCE31E-1A50-45E8-9686-06847F29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Fiorenzo Cariola</dc:creator>
  <cp:keywords/>
  <dc:description/>
  <cp:lastModifiedBy>Emanuela Bernascone</cp:lastModifiedBy>
  <cp:revision>2</cp:revision>
  <dcterms:created xsi:type="dcterms:W3CDTF">2022-02-21T16:19:00Z</dcterms:created>
  <dcterms:modified xsi:type="dcterms:W3CDTF">2022-02-21T16:19:00Z</dcterms:modified>
</cp:coreProperties>
</file>