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EF7" w:rsidRDefault="00473EF7" w:rsidP="00473EF7">
      <w:pPr>
        <w:jc w:val="center"/>
      </w:pPr>
      <w:r w:rsidRPr="00BE77A9">
        <w:rPr>
          <w:rFonts w:ascii="Titillium Web" w:hAnsi="Titillium Web"/>
          <w:b/>
          <w:noProof/>
          <w:lang w:eastAsia="it-IT"/>
        </w:rPr>
        <w:drawing>
          <wp:inline distT="114300" distB="114300" distL="114300" distR="114300" wp14:anchorId="4E656E25" wp14:editId="243F6CBE">
            <wp:extent cx="661917" cy="1051814"/>
            <wp:effectExtent l="0" t="0" r="5080" b="0"/>
            <wp:docPr id="2" name="image4.png" descr="Logo_ComuneM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_ComuneMN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122" cy="1056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9AD6DB1" wp14:editId="0D562580">
            <wp:simplePos x="0" y="0"/>
            <wp:positionH relativeFrom="column">
              <wp:posOffset>739140</wp:posOffset>
            </wp:positionH>
            <wp:positionV relativeFrom="paragraph">
              <wp:posOffset>152844</wp:posOffset>
            </wp:positionV>
            <wp:extent cx="4751705" cy="2736215"/>
            <wp:effectExtent l="0" t="0" r="0" b="698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novate_sans_fo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</w:p>
    <w:p w:rsidR="00473EF7" w:rsidRDefault="00473EF7" w:rsidP="00473EF7">
      <w:pPr>
        <w:jc w:val="center"/>
        <w:rPr>
          <w:sz w:val="48"/>
          <w:szCs w:val="48"/>
        </w:rPr>
      </w:pPr>
    </w:p>
    <w:p w:rsidR="00910281" w:rsidRPr="00620A91" w:rsidRDefault="00910281" w:rsidP="00910281">
      <w:pPr>
        <w:pStyle w:val="NormaleWeb"/>
        <w:spacing w:before="0" w:beforeAutospacing="0" w:after="0" w:afterAutospacing="0"/>
        <w:jc w:val="both"/>
        <w:rPr>
          <w:rFonts w:ascii="Tw Cen MT" w:hAnsi="Tw Cen MT" w:cs="Arial"/>
          <w:b/>
          <w:bCs/>
          <w:color w:val="54C0DA"/>
          <w:kern w:val="24"/>
          <w:sz w:val="56"/>
          <w:szCs w:val="56"/>
          <w:lang w:val="en-US"/>
        </w:rPr>
      </w:pPr>
      <w:r w:rsidRPr="00620A91">
        <w:rPr>
          <w:rFonts w:ascii="Tw Cen MT" w:hAnsi="Tw Cen MT" w:cs="Arial"/>
          <w:b/>
          <w:bCs/>
          <w:color w:val="54C0DA"/>
          <w:kern w:val="24"/>
          <w:sz w:val="56"/>
          <w:szCs w:val="56"/>
          <w:lang w:val="en-US"/>
        </w:rPr>
        <w:t xml:space="preserve">Integrated solutions for ambitious energy refurbishment of private housing. </w:t>
      </w:r>
    </w:p>
    <w:p w:rsidR="00473EF7" w:rsidRPr="00910281" w:rsidRDefault="00D04E69" w:rsidP="00473EF7">
      <w:pPr>
        <w:jc w:val="center"/>
        <w:rPr>
          <w:sz w:val="56"/>
          <w:szCs w:val="56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36EF49" wp14:editId="52868F59">
                <wp:simplePos x="0" y="0"/>
                <wp:positionH relativeFrom="column">
                  <wp:posOffset>2751455</wp:posOffset>
                </wp:positionH>
                <wp:positionV relativeFrom="paragraph">
                  <wp:posOffset>722630</wp:posOffset>
                </wp:positionV>
                <wp:extent cx="641985" cy="249555"/>
                <wp:effectExtent l="0" t="0" r="24765" b="17145"/>
                <wp:wrapNone/>
                <wp:docPr id="3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D6C28" id="Rettangolo 37" o:spid="_x0000_s1026" style="position:absolute;margin-left:216.65pt;margin-top:56.9pt;width:50.55pt;height:1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" fillcolor="white [3212]" strokecolor="white [3212]" strokeweight="2pt"/>
            </w:pict>
          </mc:Fallback>
        </mc:AlternateContent>
      </w:r>
      <w:r w:rsidR="00473EF7" w:rsidRPr="00910281">
        <w:rPr>
          <w:lang w:val="en-US"/>
        </w:rPr>
        <w:br w:type="page"/>
      </w:r>
    </w:p>
    <w:p w:rsidR="00473EF7" w:rsidRPr="00910281" w:rsidRDefault="00D04E69" w:rsidP="00D04E69">
      <w:pPr>
        <w:tabs>
          <w:tab w:val="left" w:pos="891"/>
        </w:tabs>
        <w:rPr>
          <w:lang w:val="en-US"/>
        </w:rPr>
      </w:pPr>
      <w:r w:rsidRPr="00910281">
        <w:rPr>
          <w:lang w:val="en-US"/>
        </w:rPr>
        <w:lastRenderedPageBreak/>
        <w:tab/>
      </w:r>
    </w:p>
    <w:p w:rsidR="00473EF7" w:rsidRPr="00910281" w:rsidRDefault="00473EF7">
      <w:pPr>
        <w:rPr>
          <w:lang w:val="en-US"/>
        </w:rPr>
      </w:pPr>
    </w:p>
    <w:tbl>
      <w:tblPr>
        <w:tblW w:w="90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40"/>
        <w:gridCol w:w="6900"/>
      </w:tblGrid>
      <w:tr w:rsidR="001D69E7" w:rsidRPr="001D69E7" w:rsidTr="001D69E7">
        <w:trPr>
          <w:trHeight w:val="581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proofErr w:type="spellStart"/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>Capofila</w:t>
            </w:r>
            <w:proofErr w:type="spellEnd"/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 xml:space="preserve"> </w:t>
            </w:r>
          </w:p>
        </w:tc>
        <w:tc>
          <w:tcPr>
            <w:tcW w:w="6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DD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>ENERGY CITIES</w:t>
            </w:r>
          </w:p>
        </w:tc>
      </w:tr>
      <w:tr w:rsidR="001D69E7" w:rsidRPr="001D69E7" w:rsidTr="001D69E7">
        <w:trPr>
          <w:trHeight w:val="1003"/>
        </w:trPr>
        <w:tc>
          <w:tcPr>
            <w:tcW w:w="2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>Partner</w:t>
            </w:r>
          </w:p>
        </w:tc>
        <w:tc>
          <w:tcPr>
            <w:tcW w:w="6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 xml:space="preserve">12 partner, 11 </w:t>
            </w:r>
            <w:proofErr w:type="spellStart"/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>paesi</w:t>
            </w:r>
            <w:proofErr w:type="spellEnd"/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 xml:space="preserve"> EU</w:t>
            </w:r>
          </w:p>
        </w:tc>
      </w:tr>
      <w:tr w:rsidR="001D69E7" w:rsidRPr="001D69E7" w:rsidTr="001D69E7">
        <w:trPr>
          <w:trHeight w:val="1433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proofErr w:type="spellStart"/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>Aree</w:t>
            </w:r>
            <w:proofErr w:type="spellEnd"/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 xml:space="preserve"> </w:t>
            </w:r>
            <w:proofErr w:type="spellStart"/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>coinvolte</w:t>
            </w:r>
            <w:proofErr w:type="spellEnd"/>
          </w:p>
        </w:tc>
        <w:tc>
          <w:tcPr>
            <w:tcW w:w="6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 xml:space="preserve">11 </w:t>
            </w:r>
            <w:proofErr w:type="spellStart"/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>città</w:t>
            </w:r>
            <w:proofErr w:type="spellEnd"/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 xml:space="preserve"> EU</w:t>
            </w:r>
          </w:p>
        </w:tc>
      </w:tr>
      <w:tr w:rsidR="001D69E7" w:rsidRPr="001D69E7" w:rsidTr="001D69E7">
        <w:trPr>
          <w:trHeight w:val="1433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proofErr w:type="spellStart"/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>Programma</w:t>
            </w:r>
            <w:proofErr w:type="spellEnd"/>
          </w:p>
        </w:tc>
        <w:tc>
          <w:tcPr>
            <w:tcW w:w="6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>Horizon 2020</w:t>
            </w:r>
          </w:p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>Priority EE 25/2016</w:t>
            </w:r>
          </w:p>
        </w:tc>
      </w:tr>
      <w:tr w:rsidR="001D69E7" w:rsidRPr="001D69E7" w:rsidTr="001D69E7">
        <w:trPr>
          <w:trHeight w:val="2292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val="en-US" w:eastAsia="it-IT"/>
              </w:rPr>
              <w:t>Budget</w:t>
            </w:r>
          </w:p>
        </w:tc>
        <w:tc>
          <w:tcPr>
            <w:tcW w:w="6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eastAsia="it-IT"/>
              </w:rPr>
              <w:t>Costo totale: 1.999.854 € EU</w:t>
            </w:r>
          </w:p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eastAsia="it-IT"/>
              </w:rPr>
              <w:t>Contributo UE: 1.999.850 €</w:t>
            </w:r>
          </w:p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val="en-US" w:eastAsia="it-IT"/>
              </w:rPr>
              <w:t xml:space="preserve">Mantova: 94.946 € </w:t>
            </w:r>
          </w:p>
        </w:tc>
      </w:tr>
      <w:tr w:rsidR="001D69E7" w:rsidRPr="001D69E7" w:rsidTr="001D69E7">
        <w:trPr>
          <w:trHeight w:val="581"/>
        </w:trPr>
        <w:tc>
          <w:tcPr>
            <w:tcW w:w="2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b/>
                <w:bCs/>
                <w:color w:val="54C0DA"/>
                <w:kern w:val="24"/>
                <w:sz w:val="36"/>
                <w:szCs w:val="36"/>
                <w:lang w:eastAsia="it-IT"/>
              </w:rPr>
              <w:t xml:space="preserve">Durata </w:t>
            </w:r>
          </w:p>
        </w:tc>
        <w:tc>
          <w:tcPr>
            <w:tcW w:w="6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E7" w:rsidRPr="001D69E7" w:rsidRDefault="001D69E7" w:rsidP="001D69E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it-IT"/>
              </w:rPr>
            </w:pPr>
            <w:r w:rsidRPr="001D69E7">
              <w:rPr>
                <w:rFonts w:ascii="Tw Cen MT" w:eastAsia="Times New Roman" w:hAnsi="Tw Cen MT" w:cs="Arial"/>
                <w:color w:val="070C13" w:themeColor="accent1" w:themeShade="1A"/>
                <w:kern w:val="24"/>
                <w:sz w:val="36"/>
                <w:szCs w:val="36"/>
                <w:lang w:eastAsia="it-IT"/>
              </w:rPr>
              <w:t>Giugno 2017 – Maggio 2020</w:t>
            </w:r>
          </w:p>
        </w:tc>
      </w:tr>
    </w:tbl>
    <w:p w:rsidR="00663CFD" w:rsidRPr="00910281" w:rsidRDefault="00663CFD">
      <w:pPr>
        <w:rPr>
          <w:lang w:val="en-US"/>
        </w:rPr>
      </w:pPr>
    </w:p>
    <w:p w:rsidR="00663CFD" w:rsidRPr="00910281" w:rsidRDefault="00663CFD" w:rsidP="00663CFD">
      <w:pPr>
        <w:rPr>
          <w:lang w:val="en-US"/>
        </w:rPr>
      </w:pPr>
    </w:p>
    <w:p w:rsidR="00663CFD" w:rsidRPr="00910281" w:rsidRDefault="000A0CF6" w:rsidP="00663CFD">
      <w:pPr>
        <w:rPr>
          <w:lang w:val="en-US"/>
        </w:rPr>
      </w:pPr>
      <w:r w:rsidRPr="001D69E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0BA312" wp14:editId="567BA388">
                <wp:simplePos x="0" y="0"/>
                <wp:positionH relativeFrom="column">
                  <wp:posOffset>308610</wp:posOffset>
                </wp:positionH>
                <wp:positionV relativeFrom="paragraph">
                  <wp:posOffset>57785</wp:posOffset>
                </wp:positionV>
                <wp:extent cx="3938905" cy="2030730"/>
                <wp:effectExtent l="0" t="0" r="0" b="0"/>
                <wp:wrapSquare wrapText="bothSides"/>
                <wp:docPr id="3" name="CasellaDi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05" cy="2030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D69E7" w:rsidRPr="00620A91" w:rsidRDefault="00620A91" w:rsidP="001D69E7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rFonts w:ascii="Tw Cen MT" w:hAnsi="Tw Cen MT" w:cs="Arial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620A91">
                              <w:rPr>
                                <w:rFonts w:ascii="Tw Cen MT" w:hAnsi="Tw Cen MT" w:cs="Arial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</w:rPr>
                              <w:t>Finalità</w:t>
                            </w:r>
                          </w:p>
                          <w:p w:rsidR="001D69E7" w:rsidRPr="000A0CF6" w:rsidRDefault="001D69E7" w:rsidP="001D69E7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rFonts w:ascii="Tw Cen MT" w:hAnsi="Tw Cen MT" w:cs="Arial"/>
                                <w:b/>
                                <w:bCs/>
                                <w:color w:val="54C0DA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A0CF6">
                              <w:rPr>
                                <w:rFonts w:ascii="Tw Cen MT" w:hAnsi="Tw Cen MT" w:cs="Arial"/>
                                <w:b/>
                                <w:bCs/>
                                <w:color w:val="54C0DA"/>
                                <w:kern w:val="24"/>
                                <w:sz w:val="36"/>
                                <w:szCs w:val="36"/>
                              </w:rPr>
                              <w:t>Riqualificazione energetica profonda dell’edilizia residenziale privata con conseguente riduzione dei consumi energetici e delle emissioni climalteranti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0BA312" id="_x0000_t202" coordsize="21600,21600" o:spt="202" path="m,l,21600r21600,l21600,xe">
                <v:stroke joinstyle="miter"/>
                <v:path gradientshapeok="t" o:connecttype="rect"/>
              </v:shapetype>
              <v:shape id="CasellaDiTesto 14" o:spid="_x0000_s1026" type="#_x0000_t202" style="position:absolute;margin-left:24.3pt;margin-top:4.55pt;width:310.15pt;height:159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" filled="f" stroked="f">
                <v:textbox style="mso-fit-shape-to-text:t">
                  <w:txbxContent>
                    <w:p w:rsidR="001D69E7" w:rsidRPr="00620A91" w:rsidRDefault="00620A91" w:rsidP="001D69E7">
                      <w:pPr>
                        <w:pStyle w:val="NormaleWeb"/>
                        <w:spacing w:before="0" w:beforeAutospacing="0" w:after="0" w:afterAutospacing="0"/>
                        <w:rPr>
                          <w:rFonts w:ascii="Tw Cen MT" w:hAnsi="Tw Cen MT" w:cs="Arial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</w:rPr>
                      </w:pPr>
                      <w:r w:rsidRPr="00620A91">
                        <w:rPr>
                          <w:rFonts w:ascii="Tw Cen MT" w:hAnsi="Tw Cen MT" w:cs="Arial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</w:rPr>
                        <w:t>Finalità</w:t>
                      </w:r>
                    </w:p>
                    <w:p w:rsidR="001D69E7" w:rsidRPr="000A0CF6" w:rsidRDefault="001D69E7" w:rsidP="001D69E7">
                      <w:pPr>
                        <w:pStyle w:val="NormaleWeb"/>
                        <w:spacing w:before="0" w:beforeAutospacing="0" w:after="0" w:afterAutospacing="0"/>
                        <w:rPr>
                          <w:rFonts w:ascii="Tw Cen MT" w:hAnsi="Tw Cen MT" w:cs="Arial"/>
                          <w:b/>
                          <w:bCs/>
                          <w:color w:val="54C0DA"/>
                          <w:kern w:val="24"/>
                          <w:sz w:val="36"/>
                          <w:szCs w:val="36"/>
                        </w:rPr>
                      </w:pPr>
                      <w:r w:rsidRPr="000A0CF6">
                        <w:rPr>
                          <w:rFonts w:ascii="Tw Cen MT" w:hAnsi="Tw Cen MT" w:cs="Arial"/>
                          <w:b/>
                          <w:bCs/>
                          <w:color w:val="54C0DA"/>
                          <w:kern w:val="24"/>
                          <w:sz w:val="36"/>
                          <w:szCs w:val="36"/>
                        </w:rPr>
                        <w:t>Riqualificazione energetica profonda dell’edilizia residenziale privata con conseguente riduzione dei consumi energetici e delle emissioni climalteranti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3CFD" w:rsidRPr="00910281" w:rsidRDefault="00663CFD" w:rsidP="00663CFD">
      <w:pPr>
        <w:rPr>
          <w:lang w:val="en-US"/>
        </w:rPr>
      </w:pPr>
    </w:p>
    <w:p w:rsidR="00663CFD" w:rsidRPr="00910281" w:rsidRDefault="00663CFD" w:rsidP="00663CFD">
      <w:pPr>
        <w:rPr>
          <w:lang w:val="en-US"/>
        </w:rPr>
      </w:pPr>
    </w:p>
    <w:p w:rsidR="00663CFD" w:rsidRPr="00910281" w:rsidRDefault="00663CFD" w:rsidP="00663CFD">
      <w:pPr>
        <w:rPr>
          <w:lang w:val="en-US"/>
        </w:rPr>
      </w:pPr>
    </w:p>
    <w:p w:rsidR="00A46259" w:rsidRPr="00910281" w:rsidRDefault="00A46259" w:rsidP="00663CFD">
      <w:pPr>
        <w:rPr>
          <w:lang w:val="en-US"/>
        </w:rPr>
      </w:pPr>
    </w:p>
    <w:p w:rsidR="00663CFD" w:rsidRPr="00910281" w:rsidRDefault="00663CFD" w:rsidP="00663CFD">
      <w:pPr>
        <w:rPr>
          <w:lang w:val="en-US"/>
        </w:rPr>
      </w:pPr>
    </w:p>
    <w:p w:rsidR="00620A91" w:rsidRDefault="00620A91" w:rsidP="00084992">
      <w:pPr>
        <w:spacing w:after="60"/>
        <w:rPr>
          <w:lang w:val="en-US"/>
        </w:rPr>
      </w:pPr>
    </w:p>
    <w:p w:rsidR="00663CFD" w:rsidRPr="00620A91" w:rsidRDefault="001D69E7" w:rsidP="00084992">
      <w:pPr>
        <w:spacing w:after="60"/>
        <w:rPr>
          <w:rFonts w:ascii="Tw Cen MT" w:eastAsia="Times New Roman" w:hAnsi="Tw Cen MT" w:cs="Arial"/>
          <w:b/>
          <w:bCs/>
          <w:color w:val="404040" w:themeColor="text1" w:themeTint="BF"/>
          <w:kern w:val="24"/>
          <w:sz w:val="40"/>
          <w:szCs w:val="40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404040" w:themeColor="text1" w:themeTint="BF"/>
          <w:kern w:val="24"/>
          <w:sz w:val="40"/>
          <w:szCs w:val="40"/>
          <w:lang w:eastAsia="it-IT"/>
        </w:rPr>
        <w:lastRenderedPageBreak/>
        <w:t>Partner del Progetto</w:t>
      </w:r>
    </w:p>
    <w:p w:rsidR="00000000" w:rsidRPr="00620A91" w:rsidRDefault="00620A9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ENERGY CITIES (Coordinator) (FR)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Vesta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Conseil&amp;Finance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(FR)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KAW Holding BV (NL)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Municipality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of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Frederikshavn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(DK)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Insti</w:t>
      </w: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tut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Bruxellois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pour la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Gestion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de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l’Environnement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(BE)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Riga Energy Agency (LV)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Municipality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of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Litoměřice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(CZ)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Municipality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of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Aradippou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(CY)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Linnaeus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University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(SE)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Municipality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of Mantova (IT)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Municipality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of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Heerlen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(NL)</w:t>
      </w:r>
    </w:p>
    <w:p w:rsidR="00000000" w:rsidRPr="00620A91" w:rsidRDefault="001F7E11" w:rsidP="00620A91">
      <w:pPr>
        <w:numPr>
          <w:ilvl w:val="0"/>
          <w:numId w:val="4"/>
        </w:numPr>
        <w:tabs>
          <w:tab w:val="left" w:pos="4678"/>
        </w:tabs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val="en-US"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val="en-US" w:eastAsia="it-IT"/>
        </w:rPr>
        <w:t xml:space="preserve"> The Extremadura Energy Agency (ES)</w:t>
      </w:r>
    </w:p>
    <w:p w:rsidR="00000000" w:rsidRPr="00620A91" w:rsidRDefault="001F7E11" w:rsidP="00620A91">
      <w:pPr>
        <w:numPr>
          <w:ilvl w:val="0"/>
          <w:numId w:val="4"/>
        </w:numPr>
        <w:spacing w:after="60"/>
        <w:ind w:left="1526" w:hanging="1526"/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val="en-US" w:eastAsia="it-IT"/>
        </w:rPr>
        <w:t xml:space="preserve">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Parity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</w:t>
      </w:r>
      <w:proofErr w:type="spellStart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>Projects</w:t>
      </w:r>
      <w:proofErr w:type="spellEnd"/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32"/>
          <w:szCs w:val="32"/>
          <w:lang w:eastAsia="it-IT"/>
        </w:rPr>
        <w:t xml:space="preserve"> (UK)</w:t>
      </w:r>
    </w:p>
    <w:p w:rsidR="001D69E7" w:rsidRPr="00084992" w:rsidRDefault="001D69E7" w:rsidP="00084992">
      <w:pPr>
        <w:spacing w:after="120"/>
        <w:rPr>
          <w:rFonts w:eastAsia="Times New Roman" w:hAnsi="Calibri"/>
          <w:b/>
          <w:bCs/>
          <w:color w:val="54C0DA"/>
          <w:kern w:val="24"/>
          <w:sz w:val="36"/>
          <w:szCs w:val="36"/>
          <w:lang w:eastAsia="it-IT"/>
        </w:rPr>
      </w:pPr>
    </w:p>
    <w:p w:rsidR="001D69E7" w:rsidRDefault="00620A91" w:rsidP="00663CFD">
      <w:pPr>
        <w:rPr>
          <w:lang w:val="en-US"/>
        </w:rPr>
      </w:pPr>
      <w:r w:rsidRPr="00A46259"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7146108D" wp14:editId="27F5D661">
            <wp:simplePos x="0" y="0"/>
            <wp:positionH relativeFrom="column">
              <wp:posOffset>394335</wp:posOffset>
            </wp:positionH>
            <wp:positionV relativeFrom="paragraph">
              <wp:posOffset>251460</wp:posOffset>
            </wp:positionV>
            <wp:extent cx="5314315" cy="3863975"/>
            <wp:effectExtent l="0" t="0" r="635" b="3175"/>
            <wp:wrapSquare wrapText="bothSides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A91" w:rsidRDefault="00620A91">
      <w:pPr>
        <w:rPr>
          <w:b/>
          <w:color w:val="FF9999"/>
          <w:sz w:val="44"/>
          <w:szCs w:val="44"/>
        </w:rPr>
      </w:pPr>
    </w:p>
    <w:p w:rsidR="00620A91" w:rsidRDefault="00620A91">
      <w:pPr>
        <w:rPr>
          <w:b/>
          <w:color w:val="FF9999"/>
          <w:sz w:val="44"/>
          <w:szCs w:val="44"/>
        </w:rPr>
      </w:pPr>
    </w:p>
    <w:p w:rsidR="00620A91" w:rsidRDefault="00620A91">
      <w:pPr>
        <w:rPr>
          <w:b/>
          <w:color w:val="FF9999"/>
          <w:sz w:val="44"/>
          <w:szCs w:val="44"/>
        </w:rPr>
      </w:pPr>
    </w:p>
    <w:p w:rsidR="00620A91" w:rsidRDefault="00620A91">
      <w:pPr>
        <w:rPr>
          <w:b/>
          <w:color w:val="FF9999"/>
          <w:sz w:val="44"/>
          <w:szCs w:val="44"/>
        </w:rPr>
      </w:pPr>
    </w:p>
    <w:p w:rsidR="00620A91" w:rsidRDefault="00620A91">
      <w:pPr>
        <w:rPr>
          <w:b/>
          <w:color w:val="FF9999"/>
          <w:sz w:val="44"/>
          <w:szCs w:val="44"/>
        </w:rPr>
      </w:pPr>
    </w:p>
    <w:p w:rsidR="00620A91" w:rsidRDefault="00620A91">
      <w:pPr>
        <w:rPr>
          <w:b/>
          <w:color w:val="FF9999"/>
          <w:sz w:val="44"/>
          <w:szCs w:val="44"/>
        </w:rPr>
      </w:pPr>
    </w:p>
    <w:p w:rsidR="00620A91" w:rsidRDefault="00620A91">
      <w:pPr>
        <w:rPr>
          <w:b/>
          <w:color w:val="FF9999"/>
          <w:sz w:val="44"/>
          <w:szCs w:val="44"/>
        </w:rPr>
      </w:pPr>
    </w:p>
    <w:p w:rsidR="00473EF7" w:rsidRPr="00D951E3" w:rsidRDefault="00D951E3">
      <w:pPr>
        <w:rPr>
          <w:b/>
          <w:color w:val="FF9999"/>
          <w:sz w:val="44"/>
          <w:szCs w:val="44"/>
        </w:rPr>
      </w:pPr>
      <w:r w:rsidRPr="00D951E3">
        <w:rPr>
          <w:b/>
          <w:color w:val="FF9999"/>
          <w:sz w:val="44"/>
          <w:szCs w:val="44"/>
        </w:rPr>
        <w:lastRenderedPageBreak/>
        <w:t>Il progetto</w:t>
      </w:r>
    </w:p>
    <w:p w:rsidR="00473EF7" w:rsidRDefault="00473EF7" w:rsidP="00223421">
      <w:pPr>
        <w:tabs>
          <w:tab w:val="left" w:pos="9498"/>
        </w:tabs>
        <w:jc w:val="both"/>
        <w:rPr>
          <w:sz w:val="28"/>
          <w:szCs w:val="28"/>
        </w:rPr>
      </w:pPr>
      <w:r w:rsidRPr="007929B0">
        <w:rPr>
          <w:sz w:val="28"/>
          <w:szCs w:val="28"/>
        </w:rPr>
        <w:t xml:space="preserve">Il </w:t>
      </w:r>
      <w:r w:rsidR="007929B0">
        <w:rPr>
          <w:sz w:val="28"/>
          <w:szCs w:val="28"/>
        </w:rPr>
        <w:t>P</w:t>
      </w:r>
      <w:r w:rsidRPr="007929B0">
        <w:rPr>
          <w:sz w:val="28"/>
          <w:szCs w:val="28"/>
        </w:rPr>
        <w:t>rogetto Europeo H2020 INNOVATE vede un consorzio di 1</w:t>
      </w:r>
      <w:r w:rsidR="00620A91">
        <w:rPr>
          <w:sz w:val="28"/>
          <w:szCs w:val="28"/>
        </w:rPr>
        <w:t>2</w:t>
      </w:r>
      <w:r w:rsidRPr="007929B0">
        <w:rPr>
          <w:sz w:val="28"/>
          <w:szCs w:val="28"/>
        </w:rPr>
        <w:t xml:space="preserve"> partner di d</w:t>
      </w:r>
      <w:r w:rsidR="007929B0" w:rsidRPr="007929B0">
        <w:rPr>
          <w:sz w:val="28"/>
          <w:szCs w:val="28"/>
        </w:rPr>
        <w:t xml:space="preserve">iversi paesi europei impegnati </w:t>
      </w:r>
      <w:r w:rsidR="007929B0">
        <w:rPr>
          <w:sz w:val="28"/>
          <w:szCs w:val="28"/>
        </w:rPr>
        <w:t>nello sviluppo di strumenti innovativi per supportare interventi di efficientamento energetico nell’edilizia residenziale, rivolgendosi in particolare ai condomini.</w:t>
      </w:r>
    </w:p>
    <w:p w:rsidR="007929B0" w:rsidRDefault="007929B0" w:rsidP="003022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Per il Comune di Mantova il tema della riqualificazione degli edifici residenziali e il miglioramento delle performance energetiche di tutto il comparto residenziale rientra tra le priorità delle politiche ambientali e di gestione del territorio, </w:t>
      </w:r>
      <w:r w:rsidR="003022B9">
        <w:rPr>
          <w:sz w:val="28"/>
          <w:szCs w:val="28"/>
        </w:rPr>
        <w:t xml:space="preserve">e la partecipazione a questo progetto finanziato </w:t>
      </w:r>
      <w:r w:rsidR="006D02EE">
        <w:rPr>
          <w:sz w:val="28"/>
          <w:szCs w:val="28"/>
        </w:rPr>
        <w:t xml:space="preserve">dalla Commissione Europea è una importante </w:t>
      </w:r>
      <w:r w:rsidR="003022B9">
        <w:rPr>
          <w:sz w:val="28"/>
          <w:szCs w:val="28"/>
        </w:rPr>
        <w:t>occasione per supportare questo processo, favorito anche dalla situazione normativa e dalle opportunità di incentivazione presenti al momento.</w:t>
      </w:r>
      <w:r w:rsidR="006D02EE">
        <w:rPr>
          <w:sz w:val="28"/>
          <w:szCs w:val="28"/>
        </w:rPr>
        <w:t xml:space="preserve"> </w:t>
      </w:r>
    </w:p>
    <w:p w:rsidR="00473EF7" w:rsidRDefault="003022B9" w:rsidP="003022B9">
      <w:pPr>
        <w:jc w:val="both"/>
        <w:rPr>
          <w:sz w:val="28"/>
          <w:szCs w:val="28"/>
        </w:rPr>
      </w:pPr>
      <w:r>
        <w:rPr>
          <w:sz w:val="28"/>
          <w:szCs w:val="28"/>
        </w:rPr>
        <w:t>Il</w:t>
      </w:r>
      <w:r w:rsidRPr="003022B9">
        <w:rPr>
          <w:sz w:val="28"/>
          <w:szCs w:val="28"/>
        </w:rPr>
        <w:t xml:space="preserve"> consorzio di progetto </w:t>
      </w:r>
      <w:r>
        <w:rPr>
          <w:sz w:val="28"/>
          <w:szCs w:val="28"/>
        </w:rPr>
        <w:t xml:space="preserve">è costituito da partner tecnici, esperti sia di riqualificazione del patrimonio immobiliare sia di politiche energetiche e ambientali a livello urbano, sia da altre municipalità che portano la loro esperienza sia di azioni già </w:t>
      </w:r>
      <w:proofErr w:type="gramStart"/>
      <w:r>
        <w:rPr>
          <w:sz w:val="28"/>
          <w:szCs w:val="28"/>
        </w:rPr>
        <w:t>realizzate</w:t>
      </w:r>
      <w:proofErr w:type="gramEnd"/>
      <w:r>
        <w:rPr>
          <w:sz w:val="28"/>
          <w:szCs w:val="28"/>
        </w:rPr>
        <w:t>, sia di processi in corso o da attivare.</w:t>
      </w:r>
    </w:p>
    <w:p w:rsidR="00223421" w:rsidRDefault="006D2DB6" w:rsidP="003022B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 wp14:anchorId="197824A8" wp14:editId="3122F22F">
            <wp:simplePos x="0" y="0"/>
            <wp:positionH relativeFrom="column">
              <wp:posOffset>30843</wp:posOffset>
            </wp:positionH>
            <wp:positionV relativeFrom="paragraph">
              <wp:posOffset>1228725</wp:posOffset>
            </wp:positionV>
            <wp:extent cx="1295399" cy="1295399"/>
            <wp:effectExtent l="0" t="0" r="635" b="63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NC_300x3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B9">
        <w:rPr>
          <w:sz w:val="28"/>
          <w:szCs w:val="28"/>
        </w:rPr>
        <w:t xml:space="preserve">Il ruolo del Comune di Mantova, unico partner italiano, è di selezionare le azioni o segmenti di processo adottabili sul proprio territorio per attivare un circuito virtuoso </w:t>
      </w:r>
      <w:r w:rsidR="00223421">
        <w:rPr>
          <w:sz w:val="28"/>
          <w:szCs w:val="28"/>
        </w:rPr>
        <w:t xml:space="preserve">che abbia come focus la riqualificazione dei condomini, con i conseguenti vantaggi sia in termini di comfort </w:t>
      </w:r>
      <w:r>
        <w:rPr>
          <w:sz w:val="28"/>
          <w:szCs w:val="28"/>
        </w:rPr>
        <w:t>sia</w:t>
      </w:r>
      <w:r w:rsidR="00223421">
        <w:rPr>
          <w:sz w:val="28"/>
          <w:szCs w:val="28"/>
        </w:rPr>
        <w:t xml:space="preserve"> in termini di riduzione dei costi di gestione per tutti i condomini.</w:t>
      </w:r>
    </w:p>
    <w:p w:rsidR="003022B9" w:rsidRPr="003022B9" w:rsidRDefault="006D2DB6" w:rsidP="003022B9">
      <w:pPr>
        <w:jc w:val="both"/>
        <w:rPr>
          <w:sz w:val="28"/>
          <w:szCs w:val="28"/>
        </w:rPr>
      </w:pP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63360" behindDoc="0" locked="0" layoutInCell="1" allowOverlap="1" wp14:anchorId="24B1D4E9" wp14:editId="5541AE55">
            <wp:simplePos x="0" y="0"/>
            <wp:positionH relativeFrom="column">
              <wp:posOffset>3369310</wp:posOffset>
            </wp:positionH>
            <wp:positionV relativeFrom="paragraph">
              <wp:posOffset>223520</wp:posOffset>
            </wp:positionV>
            <wp:extent cx="707390" cy="770890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dippou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65408" behindDoc="1" locked="0" layoutInCell="1" allowOverlap="1" wp14:anchorId="53C9DBDA" wp14:editId="02042665">
            <wp:simplePos x="0" y="0"/>
            <wp:positionH relativeFrom="column">
              <wp:posOffset>1749243</wp:posOffset>
            </wp:positionH>
            <wp:positionV relativeFrom="paragraph">
              <wp:posOffset>158750</wp:posOffset>
            </wp:positionV>
            <wp:extent cx="1640840" cy="833120"/>
            <wp:effectExtent l="0" t="0" r="0" b="508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_frnl_logobe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64384" behindDoc="0" locked="0" layoutInCell="1" allowOverlap="1" wp14:anchorId="7441AF41" wp14:editId="16ED4428">
            <wp:simplePos x="0" y="0"/>
            <wp:positionH relativeFrom="column">
              <wp:posOffset>4297771</wp:posOffset>
            </wp:positionH>
            <wp:positionV relativeFrom="paragraph">
              <wp:posOffset>226695</wp:posOffset>
            </wp:positionV>
            <wp:extent cx="1654175" cy="615950"/>
            <wp:effectExtent l="0" t="0" r="3175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erlen_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B9">
        <w:rPr>
          <w:sz w:val="28"/>
          <w:szCs w:val="28"/>
        </w:rPr>
        <w:t xml:space="preserve"> </w:t>
      </w:r>
    </w:p>
    <w:p w:rsidR="006D2DB6" w:rsidRDefault="006D2DB6">
      <w:pPr>
        <w:rPr>
          <w:b/>
          <w:color w:val="FF9999"/>
          <w:sz w:val="44"/>
          <w:szCs w:val="44"/>
        </w:rPr>
      </w:pP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73600" behindDoc="0" locked="0" layoutInCell="1" allowOverlap="1" wp14:anchorId="6316C3D9" wp14:editId="7B644541">
            <wp:simplePos x="0" y="0"/>
            <wp:positionH relativeFrom="column">
              <wp:posOffset>3753939</wp:posOffset>
            </wp:positionH>
            <wp:positionV relativeFrom="paragraph">
              <wp:posOffset>1534574</wp:posOffset>
            </wp:positionV>
            <wp:extent cx="1216932" cy="958708"/>
            <wp:effectExtent l="0" t="0" r="2540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_logo_p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32" cy="95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67456" behindDoc="0" locked="0" layoutInCell="1" allowOverlap="1" wp14:anchorId="1B23B019" wp14:editId="43277EF5">
            <wp:simplePos x="0" y="0"/>
            <wp:positionH relativeFrom="column">
              <wp:posOffset>1618615</wp:posOffset>
            </wp:positionH>
            <wp:positionV relativeFrom="paragraph">
              <wp:posOffset>2054225</wp:posOffset>
            </wp:positionV>
            <wp:extent cx="925195" cy="447675"/>
            <wp:effectExtent l="0" t="0" r="8255" b="952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genex-we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72576" behindDoc="0" locked="0" layoutInCell="1" allowOverlap="1" wp14:anchorId="5D3E489B" wp14:editId="397446B7">
            <wp:simplePos x="0" y="0"/>
            <wp:positionH relativeFrom="column">
              <wp:posOffset>5073106</wp:posOffset>
            </wp:positionH>
            <wp:positionV relativeFrom="paragraph">
              <wp:posOffset>1524181</wp:posOffset>
            </wp:positionV>
            <wp:extent cx="888837" cy="968829"/>
            <wp:effectExtent l="0" t="0" r="6985" b="317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lt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37" cy="968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71552" behindDoc="0" locked="0" layoutInCell="1" allowOverlap="1" wp14:anchorId="3CC99D3E" wp14:editId="1DA2274C">
            <wp:simplePos x="0" y="0"/>
            <wp:positionH relativeFrom="column">
              <wp:posOffset>185782</wp:posOffset>
            </wp:positionH>
            <wp:positionV relativeFrom="paragraph">
              <wp:posOffset>1894301</wp:posOffset>
            </wp:positionV>
            <wp:extent cx="1205831" cy="608251"/>
            <wp:effectExtent l="0" t="0" r="0" b="1905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ty Logo_low_r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31" cy="60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70528" behindDoc="1" locked="0" layoutInCell="1" allowOverlap="1" wp14:anchorId="70CA44EE" wp14:editId="1AC352C1">
            <wp:simplePos x="0" y="0"/>
            <wp:positionH relativeFrom="column">
              <wp:posOffset>1845945</wp:posOffset>
            </wp:positionH>
            <wp:positionV relativeFrom="paragraph">
              <wp:posOffset>446405</wp:posOffset>
            </wp:positionV>
            <wp:extent cx="2232025" cy="1577975"/>
            <wp:effectExtent l="0" t="0" r="0" b="317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muneM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69504" behindDoc="0" locked="0" layoutInCell="1" allowOverlap="1" wp14:anchorId="524A65FE" wp14:editId="0B379DBD">
            <wp:simplePos x="0" y="0"/>
            <wp:positionH relativeFrom="column">
              <wp:posOffset>4083141</wp:posOffset>
            </wp:positionH>
            <wp:positionV relativeFrom="paragraph">
              <wp:posOffset>772795</wp:posOffset>
            </wp:positionV>
            <wp:extent cx="1877695" cy="500380"/>
            <wp:effectExtent l="0" t="0" r="8255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68480" behindDoc="0" locked="0" layoutInCell="1" allowOverlap="1" wp14:anchorId="6FAB14AE" wp14:editId="114539D2">
            <wp:simplePos x="0" y="0"/>
            <wp:positionH relativeFrom="column">
              <wp:posOffset>-10795</wp:posOffset>
            </wp:positionH>
            <wp:positionV relativeFrom="paragraph">
              <wp:posOffset>1469390</wp:posOffset>
            </wp:positionV>
            <wp:extent cx="1545590" cy="373380"/>
            <wp:effectExtent l="0" t="0" r="0" b="762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st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99"/>
          <w:sz w:val="44"/>
          <w:szCs w:val="44"/>
          <w:lang w:eastAsia="it-IT"/>
        </w:rPr>
        <w:drawing>
          <wp:anchor distT="0" distB="0" distL="114300" distR="114300" simplePos="0" relativeHeight="251666432" behindDoc="0" locked="0" layoutInCell="1" allowOverlap="1" wp14:anchorId="27C7E244" wp14:editId="3A400E4A">
            <wp:simplePos x="0" y="0"/>
            <wp:positionH relativeFrom="column">
              <wp:posOffset>-68036</wp:posOffset>
            </wp:positionH>
            <wp:positionV relativeFrom="paragraph">
              <wp:posOffset>771525</wp:posOffset>
            </wp:positionV>
            <wp:extent cx="2231572" cy="415138"/>
            <wp:effectExtent l="0" t="0" r="0" b="4445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u_Wordmark_Symbol_Kalmar_Vaxjo_150mm150dpi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572" cy="41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9999"/>
          <w:sz w:val="44"/>
          <w:szCs w:val="44"/>
        </w:rPr>
        <w:br w:type="page"/>
      </w:r>
    </w:p>
    <w:p w:rsidR="002D7805" w:rsidRPr="00D951E3" w:rsidRDefault="002D7805" w:rsidP="002D7805">
      <w:pPr>
        <w:rPr>
          <w:b/>
          <w:color w:val="FF9999"/>
          <w:sz w:val="44"/>
          <w:szCs w:val="44"/>
        </w:rPr>
      </w:pPr>
      <w:r>
        <w:rPr>
          <w:b/>
          <w:color w:val="FF9999"/>
          <w:sz w:val="44"/>
          <w:szCs w:val="44"/>
        </w:rPr>
        <w:lastRenderedPageBreak/>
        <w:t>Gli obiettivi</w:t>
      </w:r>
    </w:p>
    <w:p w:rsidR="003022B9" w:rsidRPr="007929B0" w:rsidRDefault="003022B9" w:rsidP="003022B9">
      <w:pPr>
        <w:jc w:val="both"/>
        <w:rPr>
          <w:sz w:val="28"/>
          <w:szCs w:val="28"/>
        </w:rPr>
      </w:pPr>
      <w:r>
        <w:rPr>
          <w:sz w:val="28"/>
          <w:szCs w:val="28"/>
        </w:rPr>
        <w:t>L’obiettivo sul territorio mantovano è la messa a punto di strumenti che possano facilitare la realizzazione di interventi di riqualificazione energetica profonda de</w:t>
      </w:r>
      <w:r w:rsidR="006D02EE">
        <w:rPr>
          <w:sz w:val="28"/>
          <w:szCs w:val="28"/>
        </w:rPr>
        <w:t>i condomini</w:t>
      </w:r>
      <w:r>
        <w:rPr>
          <w:sz w:val="28"/>
          <w:szCs w:val="28"/>
        </w:rPr>
        <w:t>, che determinino un risparmio consistente dei consumi, nell’ordine del 50 %</w:t>
      </w:r>
      <w:r w:rsidR="00742D8D">
        <w:rPr>
          <w:sz w:val="28"/>
          <w:szCs w:val="28"/>
        </w:rPr>
        <w:t>.</w:t>
      </w:r>
    </w:p>
    <w:p w:rsidR="002D7805" w:rsidRDefault="00742D8D" w:rsidP="006D2DB6">
      <w:pPr>
        <w:jc w:val="both"/>
        <w:rPr>
          <w:sz w:val="28"/>
          <w:szCs w:val="28"/>
        </w:rPr>
      </w:pPr>
      <w:r>
        <w:rPr>
          <w:sz w:val="28"/>
          <w:szCs w:val="28"/>
        </w:rPr>
        <w:t>Gli interventi di riqualificazione energetica</w:t>
      </w:r>
      <w:r w:rsidR="006D2DB6">
        <w:rPr>
          <w:sz w:val="28"/>
          <w:szCs w:val="28"/>
        </w:rPr>
        <w:t xml:space="preserve"> necessitano di </w:t>
      </w:r>
      <w:r w:rsidR="008D68CD">
        <w:rPr>
          <w:sz w:val="28"/>
          <w:szCs w:val="28"/>
        </w:rPr>
        <w:t>importanti investimenti e di diverse competenze che guidino una serie complessa di decisioni tr</w:t>
      </w:r>
      <w:r>
        <w:rPr>
          <w:sz w:val="28"/>
          <w:szCs w:val="28"/>
        </w:rPr>
        <w:t>a cui la scelta degli interventi stessi</w:t>
      </w:r>
      <w:r w:rsidR="008D68CD">
        <w:rPr>
          <w:sz w:val="28"/>
          <w:szCs w:val="28"/>
        </w:rPr>
        <w:t>, la stima dei risparmi, la verifica degli incentivi esistenti e la loro accessibilità, la ricerca della migliore forma di finanziamento, solo per citarne alcune.</w:t>
      </w:r>
    </w:p>
    <w:p w:rsidR="008D68CD" w:rsidRDefault="00A46259" w:rsidP="006D2DB6">
      <w:pPr>
        <w:jc w:val="both"/>
        <w:rPr>
          <w:sz w:val="28"/>
          <w:szCs w:val="28"/>
        </w:rPr>
      </w:pPr>
      <w:r w:rsidRPr="00A46259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5648" behindDoc="0" locked="0" layoutInCell="1" allowOverlap="1" wp14:anchorId="1734B863" wp14:editId="5C926629">
            <wp:simplePos x="0" y="0"/>
            <wp:positionH relativeFrom="column">
              <wp:posOffset>-1905</wp:posOffset>
            </wp:positionH>
            <wp:positionV relativeFrom="paragraph">
              <wp:posOffset>78105</wp:posOffset>
            </wp:positionV>
            <wp:extent cx="2068195" cy="1918335"/>
            <wp:effectExtent l="0" t="0" r="8255" b="5715"/>
            <wp:wrapSquare wrapText="bothSides"/>
            <wp:docPr id="32" name="Immagine 32" descr="http://www.financingbuildingrenovation.eu/wp-content/uploads/2017/08/gus-300x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inancingbuildingrenovation.eu/wp-content/uploads/2017/08/gus-300x27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CD">
        <w:rPr>
          <w:sz w:val="28"/>
          <w:szCs w:val="28"/>
        </w:rPr>
        <w:t xml:space="preserve">Talvolta la volontà di azione si ferma davanti alla complessità, e per questo il Comune di Mantova ha l’obiettivo di strutturare un percorso definito </w:t>
      </w:r>
      <w:r w:rsidR="00910281">
        <w:rPr>
          <w:sz w:val="28"/>
          <w:szCs w:val="28"/>
        </w:rPr>
        <w:t xml:space="preserve">e chiaro che supporti e conduca il cittadino che vuole </w:t>
      </w:r>
      <w:r w:rsidR="008D68CD">
        <w:rPr>
          <w:sz w:val="28"/>
          <w:szCs w:val="28"/>
        </w:rPr>
        <w:t>riqualificare il proprio immobile fornendo le giuste domande e risposte e spianando la strada altrimenti impervia.</w:t>
      </w:r>
    </w:p>
    <w:p w:rsidR="00A46259" w:rsidRDefault="00A46259" w:rsidP="00A46259">
      <w:pPr>
        <w:rPr>
          <w:sz w:val="28"/>
          <w:szCs w:val="28"/>
        </w:rPr>
      </w:pPr>
    </w:p>
    <w:p w:rsidR="00A46259" w:rsidRDefault="00A46259" w:rsidP="00A46259">
      <w:pPr>
        <w:jc w:val="both"/>
        <w:rPr>
          <w:sz w:val="28"/>
          <w:szCs w:val="28"/>
        </w:rPr>
      </w:pPr>
      <w:r w:rsidRPr="00A46259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4624" behindDoc="0" locked="0" layoutInCell="1" allowOverlap="1" wp14:anchorId="1A5933CF" wp14:editId="6B2550C2">
            <wp:simplePos x="0" y="0"/>
            <wp:positionH relativeFrom="column">
              <wp:posOffset>2621280</wp:posOffset>
            </wp:positionH>
            <wp:positionV relativeFrom="paragraph">
              <wp:posOffset>624840</wp:posOffset>
            </wp:positionV>
            <wp:extent cx="3429000" cy="2514600"/>
            <wp:effectExtent l="0" t="0" r="0" b="0"/>
            <wp:wrapSquare wrapText="bothSides"/>
            <wp:docPr id="33" name="Immagine 33" descr="http://www.financingbuildingrenovation.eu/wp-content/uploads/2017/08/gusjuf-e1515162052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inancingbuildingrenovation.eu/wp-content/uploads/2017/08/gusjuf-e151516205213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CD">
        <w:rPr>
          <w:sz w:val="28"/>
          <w:szCs w:val="28"/>
        </w:rPr>
        <w:t xml:space="preserve">La costruzione di </w:t>
      </w:r>
      <w:r>
        <w:rPr>
          <w:sz w:val="28"/>
          <w:szCs w:val="28"/>
        </w:rPr>
        <w:t>un</w:t>
      </w:r>
      <w:r w:rsidR="008D68CD">
        <w:rPr>
          <w:sz w:val="28"/>
          <w:szCs w:val="28"/>
        </w:rPr>
        <w:t xml:space="preserve"> pacchetto integrato di servizi è il fine ultimo del progetto, che </w:t>
      </w:r>
      <w:r>
        <w:rPr>
          <w:sz w:val="28"/>
          <w:szCs w:val="28"/>
        </w:rPr>
        <w:t xml:space="preserve">nel suo sviluppo </w:t>
      </w:r>
      <w:r w:rsidR="00415ED3">
        <w:rPr>
          <w:sz w:val="28"/>
          <w:szCs w:val="28"/>
        </w:rPr>
        <w:t>sarà</w:t>
      </w:r>
      <w:r w:rsidR="008D68CD">
        <w:rPr>
          <w:sz w:val="28"/>
          <w:szCs w:val="28"/>
        </w:rPr>
        <w:t xml:space="preserve"> accompagnato da diverse fasi di comunicazione e di divulgazione </w:t>
      </w:r>
      <w:r>
        <w:rPr>
          <w:sz w:val="28"/>
          <w:szCs w:val="28"/>
        </w:rPr>
        <w:t>con l’intento di:</w:t>
      </w:r>
    </w:p>
    <w:p w:rsidR="005B0F16" w:rsidRDefault="005B0F16" w:rsidP="00A46259">
      <w:pPr>
        <w:jc w:val="both"/>
        <w:rPr>
          <w:sz w:val="28"/>
          <w:szCs w:val="28"/>
        </w:rPr>
      </w:pPr>
    </w:p>
    <w:p w:rsidR="00A46259" w:rsidRDefault="008D68CD" w:rsidP="005B0F16">
      <w:pPr>
        <w:pStyle w:val="Paragrafoelenco"/>
        <w:numPr>
          <w:ilvl w:val="0"/>
          <w:numId w:val="1"/>
        </w:numPr>
        <w:ind w:left="284" w:hanging="284"/>
        <w:rPr>
          <w:sz w:val="28"/>
          <w:szCs w:val="28"/>
        </w:rPr>
      </w:pPr>
      <w:proofErr w:type="gramStart"/>
      <w:r w:rsidRPr="00A46259">
        <w:rPr>
          <w:sz w:val="28"/>
          <w:szCs w:val="28"/>
        </w:rPr>
        <w:t>sensibilizzare</w:t>
      </w:r>
      <w:proofErr w:type="gramEnd"/>
      <w:r w:rsidRPr="00A46259">
        <w:rPr>
          <w:sz w:val="28"/>
          <w:szCs w:val="28"/>
        </w:rPr>
        <w:t xml:space="preserve"> cittadini</w:t>
      </w:r>
    </w:p>
    <w:p w:rsidR="005B0F16" w:rsidRPr="005B0F16" w:rsidRDefault="005B0F16" w:rsidP="005B0F16">
      <w:pPr>
        <w:pStyle w:val="Paragrafoelenco"/>
        <w:numPr>
          <w:ilvl w:val="0"/>
          <w:numId w:val="1"/>
        </w:numPr>
        <w:ind w:left="284" w:hanging="284"/>
        <w:rPr>
          <w:sz w:val="28"/>
          <w:szCs w:val="28"/>
        </w:rPr>
      </w:pPr>
      <w:proofErr w:type="gramStart"/>
      <w:r w:rsidRPr="005B0F16">
        <w:rPr>
          <w:sz w:val="28"/>
          <w:szCs w:val="28"/>
        </w:rPr>
        <w:t>sensibilizzare</w:t>
      </w:r>
      <w:proofErr w:type="gramEnd"/>
      <w:r w:rsidRPr="005B0F16">
        <w:rPr>
          <w:sz w:val="28"/>
          <w:szCs w:val="28"/>
        </w:rPr>
        <w:t xml:space="preserve"> operatori</w:t>
      </w:r>
    </w:p>
    <w:p w:rsidR="00A46259" w:rsidRDefault="008D68CD" w:rsidP="00A46259">
      <w:pPr>
        <w:pStyle w:val="Paragrafoelenco"/>
        <w:numPr>
          <w:ilvl w:val="0"/>
          <w:numId w:val="1"/>
        </w:numPr>
        <w:ind w:left="284" w:hanging="284"/>
        <w:jc w:val="both"/>
        <w:rPr>
          <w:sz w:val="28"/>
          <w:szCs w:val="28"/>
        </w:rPr>
      </w:pPr>
      <w:proofErr w:type="gramStart"/>
      <w:r w:rsidRPr="00A46259">
        <w:rPr>
          <w:sz w:val="28"/>
          <w:szCs w:val="28"/>
        </w:rPr>
        <w:t>recepire</w:t>
      </w:r>
      <w:proofErr w:type="gramEnd"/>
      <w:r w:rsidRPr="00A46259">
        <w:rPr>
          <w:sz w:val="28"/>
          <w:szCs w:val="28"/>
        </w:rPr>
        <w:t xml:space="preserve"> le loro esigenze</w:t>
      </w:r>
      <w:r w:rsidR="00A46259">
        <w:rPr>
          <w:sz w:val="28"/>
          <w:szCs w:val="28"/>
        </w:rPr>
        <w:t xml:space="preserve"> </w:t>
      </w:r>
    </w:p>
    <w:p w:rsidR="008D68CD" w:rsidRPr="00A46259" w:rsidRDefault="008D68CD" w:rsidP="00A46259">
      <w:pPr>
        <w:pStyle w:val="Paragrafoelenco"/>
        <w:numPr>
          <w:ilvl w:val="0"/>
          <w:numId w:val="1"/>
        </w:numPr>
        <w:ind w:left="284" w:hanging="284"/>
        <w:jc w:val="both"/>
        <w:rPr>
          <w:sz w:val="28"/>
          <w:szCs w:val="28"/>
        </w:rPr>
      </w:pPr>
      <w:proofErr w:type="gramStart"/>
      <w:r w:rsidRPr="00A46259">
        <w:rPr>
          <w:sz w:val="28"/>
          <w:szCs w:val="28"/>
        </w:rPr>
        <w:t>descrivere</w:t>
      </w:r>
      <w:proofErr w:type="gramEnd"/>
      <w:r w:rsidRPr="00A46259">
        <w:rPr>
          <w:sz w:val="28"/>
          <w:szCs w:val="28"/>
        </w:rPr>
        <w:t xml:space="preserve"> nel dettaglio la proposta di supporto all’inter</w:t>
      </w:r>
      <w:r w:rsidR="005B0F16">
        <w:rPr>
          <w:sz w:val="28"/>
          <w:szCs w:val="28"/>
        </w:rPr>
        <w:t>-</w:t>
      </w:r>
      <w:r w:rsidR="00910281">
        <w:rPr>
          <w:sz w:val="28"/>
          <w:szCs w:val="28"/>
        </w:rPr>
        <w:t xml:space="preserve">vento di riqualificazione </w:t>
      </w:r>
      <w:proofErr w:type="spellStart"/>
      <w:r w:rsidRPr="00A46259">
        <w:rPr>
          <w:sz w:val="28"/>
          <w:szCs w:val="28"/>
        </w:rPr>
        <w:t>ener</w:t>
      </w:r>
      <w:proofErr w:type="spellEnd"/>
      <w:r w:rsidR="005B0F16">
        <w:rPr>
          <w:sz w:val="28"/>
          <w:szCs w:val="28"/>
        </w:rPr>
        <w:t>-</w:t>
      </w:r>
      <w:r w:rsidRPr="00A46259">
        <w:rPr>
          <w:sz w:val="28"/>
          <w:szCs w:val="28"/>
        </w:rPr>
        <w:t>getica.</w:t>
      </w:r>
    </w:p>
    <w:p w:rsidR="00A94044" w:rsidRDefault="00A94044">
      <w:pPr>
        <w:rPr>
          <w:b/>
          <w:color w:val="FF9999"/>
          <w:sz w:val="44"/>
          <w:szCs w:val="44"/>
        </w:rPr>
      </w:pPr>
      <w:r>
        <w:rPr>
          <w:b/>
          <w:color w:val="FF9999"/>
          <w:sz w:val="44"/>
          <w:szCs w:val="44"/>
        </w:rPr>
        <w:br w:type="page"/>
      </w:r>
    </w:p>
    <w:p w:rsidR="0045132A" w:rsidRPr="0045132A" w:rsidRDefault="0045132A" w:rsidP="00803632">
      <w:pPr>
        <w:spacing w:after="0"/>
        <w:jc w:val="both"/>
        <w:rPr>
          <w:b/>
          <w:i/>
          <w:color w:val="FF9999"/>
          <w:sz w:val="28"/>
          <w:szCs w:val="28"/>
        </w:rPr>
      </w:pPr>
      <w:r w:rsidRPr="0045132A">
        <w:rPr>
          <w:b/>
          <w:i/>
          <w:color w:val="FF9999"/>
          <w:sz w:val="28"/>
          <w:szCs w:val="28"/>
        </w:rPr>
        <w:lastRenderedPageBreak/>
        <w:t>Analisi edificio pilota</w:t>
      </w:r>
    </w:p>
    <w:p w:rsidR="005B0F16" w:rsidRDefault="005B0F16" w:rsidP="005B0F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Per la realizzazione di questo pacchetto di servizi è stato selezionato un edificio pilota che </w:t>
      </w:r>
      <w:r w:rsidR="00910281">
        <w:rPr>
          <w:sz w:val="28"/>
          <w:szCs w:val="28"/>
        </w:rPr>
        <w:t xml:space="preserve">è già stato analizzato e </w:t>
      </w:r>
      <w:r>
        <w:rPr>
          <w:sz w:val="28"/>
          <w:szCs w:val="28"/>
        </w:rPr>
        <w:t>fungerà da collettore di tutti i ragionamenti che si svilupperanno per la definizione di uno schema di intervento che sia replicabile.</w:t>
      </w:r>
    </w:p>
    <w:p w:rsidR="005B0F16" w:rsidRDefault="005B0F16" w:rsidP="005B0F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 questo edificio </w:t>
      </w:r>
      <w:r w:rsidR="00910281">
        <w:rPr>
          <w:sz w:val="28"/>
          <w:szCs w:val="28"/>
        </w:rPr>
        <w:t xml:space="preserve">sono state </w:t>
      </w:r>
      <w:r>
        <w:rPr>
          <w:sz w:val="28"/>
          <w:szCs w:val="28"/>
        </w:rPr>
        <w:t>sviluppate le ipotesi di intervento</w:t>
      </w:r>
      <w:r w:rsidR="00BE5379">
        <w:rPr>
          <w:sz w:val="28"/>
          <w:szCs w:val="28"/>
        </w:rPr>
        <w:t xml:space="preserve"> tecnicamente vantaggiose, elaborate sulla </w:t>
      </w:r>
      <w:r w:rsidR="00910281">
        <w:rPr>
          <w:sz w:val="28"/>
          <w:szCs w:val="28"/>
        </w:rPr>
        <w:t>base della diagnosi energetica,</w:t>
      </w:r>
      <w:r w:rsidR="00BE5379">
        <w:rPr>
          <w:sz w:val="28"/>
          <w:szCs w:val="28"/>
        </w:rPr>
        <w:t xml:space="preserve"> an</w:t>
      </w:r>
      <w:r w:rsidR="00910281">
        <w:rPr>
          <w:sz w:val="28"/>
          <w:szCs w:val="28"/>
        </w:rPr>
        <w:t xml:space="preserve">alizzati i benefici conseguenti. Dovrà essere </w:t>
      </w:r>
      <w:r w:rsidR="00BE5379">
        <w:rPr>
          <w:sz w:val="28"/>
          <w:szCs w:val="28"/>
        </w:rPr>
        <w:t>stilato un piano economico, che contempla anche la possibilità di accedere a incentivi ed eventuali modalità di finanziamento da parte di enti terzi.</w:t>
      </w:r>
    </w:p>
    <w:p w:rsidR="0045132A" w:rsidRPr="0045132A" w:rsidRDefault="0045132A" w:rsidP="00803632">
      <w:pPr>
        <w:spacing w:after="0"/>
        <w:jc w:val="both"/>
        <w:rPr>
          <w:b/>
          <w:i/>
          <w:color w:val="FF9999"/>
          <w:sz w:val="28"/>
          <w:szCs w:val="28"/>
        </w:rPr>
      </w:pPr>
      <w:r>
        <w:rPr>
          <w:b/>
          <w:i/>
          <w:color w:val="FF9999"/>
          <w:sz w:val="28"/>
          <w:szCs w:val="28"/>
        </w:rPr>
        <w:t>Coinvolgimento portatori di interesse</w:t>
      </w:r>
    </w:p>
    <w:p w:rsidR="00A94044" w:rsidRDefault="00910281" w:rsidP="005B0F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E’ </w:t>
      </w:r>
      <w:r w:rsidR="005B0F16">
        <w:rPr>
          <w:sz w:val="28"/>
          <w:szCs w:val="28"/>
        </w:rPr>
        <w:t>fondamentale il coinvolgimento dei partner sul territorio che nell’ambito della propria attività istituzionale e promozionale possono partecipare attivamente alla definizione di questa idea: il coordinamento viene gestito dagli uffici del Comune di Mantova, ma le modalità del coinvolgimento saranno definite nel corso di incontri e discussioni bilaterali e collegiali.</w:t>
      </w:r>
    </w:p>
    <w:p w:rsidR="005B0F16" w:rsidRDefault="00BE5379" w:rsidP="005B0F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gruppi di interesse individuati sono principalmente </w:t>
      </w:r>
      <w:r w:rsidR="0045132A">
        <w:rPr>
          <w:sz w:val="28"/>
          <w:szCs w:val="28"/>
        </w:rPr>
        <w:t>cinque</w:t>
      </w:r>
      <w:r>
        <w:rPr>
          <w:sz w:val="28"/>
          <w:szCs w:val="28"/>
        </w:rPr>
        <w:t>.</w:t>
      </w:r>
    </w:p>
    <w:p w:rsidR="00BE5379" w:rsidRDefault="00BE5379" w:rsidP="00BE5379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BE5379">
        <w:rPr>
          <w:b/>
          <w:color w:val="0070C0"/>
          <w:sz w:val="28"/>
          <w:szCs w:val="28"/>
        </w:rPr>
        <w:t>Condomini e condòmin</w:t>
      </w:r>
      <w:r w:rsidR="00910281">
        <w:rPr>
          <w:b/>
          <w:color w:val="0070C0"/>
          <w:sz w:val="28"/>
          <w:szCs w:val="28"/>
        </w:rPr>
        <w:t xml:space="preserve">i: </w:t>
      </w:r>
      <w:r>
        <w:rPr>
          <w:sz w:val="28"/>
          <w:szCs w:val="28"/>
        </w:rPr>
        <w:t>i proprietari di alloggi e gli amministratori di questi edifici, essenzialmente i protagonisti e i beneficiari della riqualificazione energetica degli immobili</w:t>
      </w:r>
    </w:p>
    <w:p w:rsidR="00BE5379" w:rsidRDefault="00BE5379" w:rsidP="00BE5379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BE5379">
        <w:rPr>
          <w:b/>
          <w:color w:val="FFC000"/>
          <w:sz w:val="28"/>
          <w:szCs w:val="28"/>
        </w:rPr>
        <w:t>Gli ordini professional</w:t>
      </w:r>
      <w:r w:rsidR="00910281">
        <w:rPr>
          <w:b/>
          <w:color w:val="FFC000"/>
          <w:sz w:val="28"/>
          <w:szCs w:val="28"/>
        </w:rPr>
        <w:t xml:space="preserve">i: </w:t>
      </w:r>
      <w:r>
        <w:rPr>
          <w:sz w:val="28"/>
          <w:szCs w:val="28"/>
        </w:rPr>
        <w:t>la qualità degli interventi dipende in prima istanza dalla qualità delle proposte progettuali, che devono valorizzare la competenza e l’esperienza legata alla riqualificazione profonda degli edifici</w:t>
      </w:r>
      <w:r w:rsidR="00910281">
        <w:rPr>
          <w:sz w:val="28"/>
          <w:szCs w:val="28"/>
        </w:rPr>
        <w:t>.</w:t>
      </w:r>
    </w:p>
    <w:p w:rsidR="0045132A" w:rsidRDefault="00BE5379" w:rsidP="00BE5379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BE5379">
        <w:rPr>
          <w:b/>
          <w:color w:val="FF9999"/>
          <w:sz w:val="28"/>
          <w:szCs w:val="28"/>
        </w:rPr>
        <w:t>Le associa</w:t>
      </w:r>
      <w:r w:rsidR="00910281">
        <w:rPr>
          <w:b/>
          <w:color w:val="FF9999"/>
          <w:sz w:val="28"/>
          <w:szCs w:val="28"/>
        </w:rPr>
        <w:t xml:space="preserve">zioni di categoria dell’edilizia: </w:t>
      </w:r>
      <w:r w:rsidR="0045132A">
        <w:rPr>
          <w:sz w:val="28"/>
          <w:szCs w:val="28"/>
        </w:rPr>
        <w:t>la fase del cantiere è cruciale perché le proposte elaborate possano trovare una realizzazione a regola d’arte</w:t>
      </w:r>
      <w:r w:rsidR="00910281">
        <w:rPr>
          <w:sz w:val="28"/>
          <w:szCs w:val="28"/>
        </w:rPr>
        <w:t>.</w:t>
      </w:r>
    </w:p>
    <w:p w:rsidR="00BE5379" w:rsidRDefault="0045132A" w:rsidP="00BE5379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45132A">
        <w:rPr>
          <w:b/>
          <w:color w:val="FF0000"/>
          <w:sz w:val="28"/>
          <w:szCs w:val="28"/>
        </w:rPr>
        <w:t>Il mo</w:t>
      </w:r>
      <w:r>
        <w:rPr>
          <w:b/>
          <w:color w:val="FF0000"/>
          <w:sz w:val="28"/>
          <w:szCs w:val="28"/>
        </w:rPr>
        <w:t>n</w:t>
      </w:r>
      <w:r w:rsidRPr="0045132A">
        <w:rPr>
          <w:b/>
          <w:color w:val="FF0000"/>
          <w:sz w:val="28"/>
          <w:szCs w:val="28"/>
        </w:rPr>
        <w:t>do del credit</w:t>
      </w:r>
      <w:r w:rsidR="00910281">
        <w:rPr>
          <w:b/>
          <w:color w:val="FF0000"/>
          <w:sz w:val="28"/>
          <w:szCs w:val="28"/>
        </w:rPr>
        <w:t xml:space="preserve">o: </w:t>
      </w:r>
      <w:r>
        <w:rPr>
          <w:sz w:val="28"/>
          <w:szCs w:val="28"/>
        </w:rPr>
        <w:t>l’erogazione di prestiti con caratteristiche modulate e ritagliate sulla tipologia degli interventi, che hanno tempi di ritorno non immediati, può essere di aiuto per realizzazione della riqualificazione.</w:t>
      </w:r>
    </w:p>
    <w:p w:rsidR="0045132A" w:rsidRPr="0045132A" w:rsidRDefault="0045132A" w:rsidP="00BE5379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45132A">
        <w:rPr>
          <w:b/>
          <w:color w:val="9BBB59" w:themeColor="accent3"/>
          <w:sz w:val="28"/>
          <w:szCs w:val="28"/>
        </w:rPr>
        <w:t xml:space="preserve">Utilities e </w:t>
      </w:r>
      <w:r w:rsidR="00910281">
        <w:rPr>
          <w:b/>
          <w:color w:val="9BBB59" w:themeColor="accent3"/>
          <w:sz w:val="28"/>
          <w:szCs w:val="28"/>
        </w:rPr>
        <w:t xml:space="preserve">fornitori di energia: </w:t>
      </w:r>
      <w:r w:rsidR="00803632">
        <w:rPr>
          <w:sz w:val="28"/>
          <w:szCs w:val="28"/>
        </w:rPr>
        <w:t>un ruolo importante può essere giocato anche dalle utilities che hanno la gestione degli impianti deg</w:t>
      </w:r>
      <w:r w:rsidR="00910281">
        <w:rPr>
          <w:sz w:val="28"/>
          <w:szCs w:val="28"/>
        </w:rPr>
        <w:t>li edifici riqualificati.</w:t>
      </w:r>
    </w:p>
    <w:p w:rsidR="00803632" w:rsidRPr="00803632" w:rsidRDefault="00803632" w:rsidP="005225C1">
      <w:pPr>
        <w:spacing w:after="0"/>
        <w:ind w:left="-11"/>
        <w:jc w:val="both"/>
        <w:rPr>
          <w:b/>
          <w:i/>
          <w:color w:val="FF9999"/>
          <w:sz w:val="28"/>
          <w:szCs w:val="28"/>
        </w:rPr>
      </w:pPr>
      <w:r w:rsidRPr="00803632">
        <w:rPr>
          <w:b/>
          <w:i/>
          <w:color w:val="FF9999"/>
          <w:sz w:val="28"/>
          <w:szCs w:val="28"/>
        </w:rPr>
        <w:t>Individuazione necessità</w:t>
      </w:r>
    </w:p>
    <w:p w:rsidR="0045132A" w:rsidRDefault="00803632" w:rsidP="004513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Oltre alla definizione degli interventi dal punti di vista tecnico, devono essere indagate e individuate le necessità di ogni gruppo di portatori di interesse, che </w:t>
      </w:r>
      <w:r>
        <w:rPr>
          <w:sz w:val="28"/>
          <w:szCs w:val="28"/>
        </w:rPr>
        <w:lastRenderedPageBreak/>
        <w:t>portin</w:t>
      </w:r>
      <w:r w:rsidR="00910281">
        <w:rPr>
          <w:sz w:val="28"/>
          <w:szCs w:val="28"/>
        </w:rPr>
        <w:t>o alla costruzione di un modello</w:t>
      </w:r>
      <w:r>
        <w:rPr>
          <w:sz w:val="28"/>
          <w:szCs w:val="28"/>
        </w:rPr>
        <w:t xml:space="preserve"> di intervento che riduca i problemi di ogni operatorie e garantisca la qualità del risultato, sia dal punto di vista del comfort, sia dal punto di vista del raggiungimento delle performance energetiche stimate in fase di progetto.</w:t>
      </w:r>
    </w:p>
    <w:p w:rsidR="0045132A" w:rsidRPr="0045132A" w:rsidRDefault="005225C1" w:rsidP="0045132A">
      <w:pPr>
        <w:jc w:val="both"/>
        <w:rPr>
          <w:sz w:val="28"/>
          <w:szCs w:val="28"/>
        </w:rPr>
      </w:pPr>
      <w:r>
        <w:rPr>
          <w:sz w:val="28"/>
          <w:szCs w:val="28"/>
        </w:rPr>
        <w:t>La ricerca di tutte le pot</w:t>
      </w:r>
      <w:r w:rsidR="00910281">
        <w:rPr>
          <w:sz w:val="28"/>
          <w:szCs w:val="28"/>
        </w:rPr>
        <w:t xml:space="preserve">enziali criticità da una parte </w:t>
      </w:r>
      <w:r>
        <w:rPr>
          <w:sz w:val="28"/>
          <w:szCs w:val="28"/>
        </w:rPr>
        <w:t>e degli elementi di vantaggio dall’altra possono aiutare a sviluppare al meglio le modalità di collaborazione.</w:t>
      </w:r>
    </w:p>
    <w:p w:rsidR="003022B9" w:rsidRPr="00803632" w:rsidRDefault="003022B9" w:rsidP="005225C1">
      <w:pPr>
        <w:spacing w:after="0"/>
        <w:ind w:left="-11"/>
        <w:jc w:val="both"/>
        <w:rPr>
          <w:b/>
          <w:i/>
          <w:color w:val="FF9999"/>
          <w:sz w:val="28"/>
          <w:szCs w:val="28"/>
        </w:rPr>
      </w:pPr>
      <w:r w:rsidRPr="00803632">
        <w:rPr>
          <w:b/>
          <w:i/>
          <w:color w:val="FF9999"/>
          <w:sz w:val="28"/>
          <w:szCs w:val="28"/>
        </w:rPr>
        <w:t xml:space="preserve">Elaborazione di un </w:t>
      </w:r>
      <w:r w:rsidR="005225C1">
        <w:rPr>
          <w:b/>
          <w:i/>
          <w:color w:val="FF9999"/>
          <w:sz w:val="28"/>
          <w:szCs w:val="28"/>
        </w:rPr>
        <w:t>modello di intervento</w:t>
      </w:r>
    </w:p>
    <w:p w:rsidR="005225C1" w:rsidRDefault="005225C1" w:rsidP="005225C1">
      <w:pPr>
        <w:jc w:val="both"/>
        <w:rPr>
          <w:sz w:val="28"/>
          <w:szCs w:val="28"/>
        </w:rPr>
      </w:pPr>
      <w:r>
        <w:rPr>
          <w:sz w:val="28"/>
          <w:szCs w:val="28"/>
        </w:rPr>
        <w:t>La vera riuscita del progetto è se approfittando di questa opportunità si riesce a dotare il territorio di un servizio nuovo, utile, funzionante e apprezzato da tutte le parti coinvolte.</w:t>
      </w:r>
    </w:p>
    <w:p w:rsidR="005225C1" w:rsidRDefault="005225C1" w:rsidP="005225C1">
      <w:pPr>
        <w:jc w:val="both"/>
        <w:rPr>
          <w:sz w:val="28"/>
          <w:szCs w:val="28"/>
        </w:rPr>
      </w:pPr>
      <w:r>
        <w:rPr>
          <w:sz w:val="28"/>
          <w:szCs w:val="28"/>
        </w:rPr>
        <w:t>La soluzione migliore potrà essere individuata se si rispettano le esigenze emerse da parte di tutte le categorie.</w:t>
      </w:r>
    </w:p>
    <w:p w:rsidR="005225C1" w:rsidRPr="0045132A" w:rsidRDefault="005225C1" w:rsidP="005225C1">
      <w:pPr>
        <w:jc w:val="both"/>
        <w:rPr>
          <w:sz w:val="28"/>
          <w:szCs w:val="28"/>
        </w:rPr>
      </w:pPr>
      <w:r>
        <w:rPr>
          <w:sz w:val="28"/>
          <w:szCs w:val="28"/>
        </w:rPr>
        <w:t>La definizione dei punti di interfaccia tra le diverse fasi e i diversi operatori è un passo fondamentale per garantire lo svolgimento dell’intervento sotto le migliori condizioni.</w:t>
      </w:r>
    </w:p>
    <w:p w:rsidR="00803632" w:rsidRPr="005225C1" w:rsidRDefault="005225C1" w:rsidP="005225C1">
      <w:pPr>
        <w:jc w:val="both"/>
        <w:rPr>
          <w:sz w:val="28"/>
          <w:szCs w:val="28"/>
        </w:rPr>
      </w:pPr>
      <w:r>
        <w:rPr>
          <w:sz w:val="28"/>
          <w:szCs w:val="28"/>
        </w:rPr>
        <w:t>La sfida consiste quindi nel dare una struttura sostenibile a uno schema di intervento che ha come elementi minimi fondamentali quelli riportati qui sotto.</w:t>
      </w:r>
    </w:p>
    <w:p w:rsidR="00803632" w:rsidRPr="005225C1" w:rsidRDefault="005225C1" w:rsidP="005225C1">
      <w:pPr>
        <w:jc w:val="both"/>
        <w:rPr>
          <w:sz w:val="28"/>
          <w:szCs w:val="28"/>
        </w:rPr>
      </w:pPr>
      <w:r w:rsidRPr="00CD6934">
        <w:rPr>
          <w:rFonts w:ascii="Titillium Web" w:hAnsi="Titillium Web"/>
          <w:noProof/>
          <w:lang w:eastAsia="it-IT"/>
        </w:rPr>
        <w:drawing>
          <wp:inline distT="0" distB="0" distL="0" distR="0" wp14:anchorId="2340A761" wp14:editId="0261F402">
            <wp:extent cx="5784277" cy="2047875"/>
            <wp:effectExtent l="0" t="0" r="6985" b="0"/>
            <wp:docPr id="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22" cy="205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5C1" w:rsidRDefault="005225C1" w:rsidP="005225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Uno schema di intervento che funziona può significare un processo di trasformazione profonda della qualità del tessuto edilizio esistente, con un vantaggio </w:t>
      </w:r>
      <w:r w:rsidR="00910281">
        <w:rPr>
          <w:sz w:val="28"/>
          <w:szCs w:val="28"/>
        </w:rPr>
        <w:t xml:space="preserve">notevole </w:t>
      </w:r>
      <w:r>
        <w:rPr>
          <w:sz w:val="28"/>
          <w:szCs w:val="28"/>
        </w:rPr>
        <w:t>per chi ci abita e per l’economia che lo rende possibile</w:t>
      </w:r>
      <w:r>
        <w:rPr>
          <w:sz w:val="28"/>
          <w:szCs w:val="28"/>
        </w:rPr>
        <w:br w:type="page"/>
      </w: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</w:p>
    <w:p w:rsidR="005225C1" w:rsidRDefault="005225C1" w:rsidP="005225C1">
      <w:pPr>
        <w:jc w:val="both"/>
        <w:rPr>
          <w:sz w:val="28"/>
          <w:szCs w:val="28"/>
        </w:rPr>
      </w:pPr>
      <w:r>
        <w:rPr>
          <w:sz w:val="28"/>
          <w:szCs w:val="28"/>
        </w:rPr>
        <w:t>Per informazioni sul progetto INNOVATE</w:t>
      </w:r>
    </w:p>
    <w:p w:rsidR="002D3752" w:rsidRPr="002D3752" w:rsidRDefault="00815BA0" w:rsidP="002D3752">
      <w:pPr>
        <w:spacing w:after="0"/>
        <w:jc w:val="both"/>
        <w:rPr>
          <w:sz w:val="28"/>
          <w:szCs w:val="28"/>
        </w:rPr>
      </w:pPr>
      <w:r w:rsidRPr="002D3752">
        <w:rPr>
          <w:sz w:val="28"/>
          <w:szCs w:val="28"/>
        </w:rPr>
        <w:t>Comune di Mantova</w:t>
      </w:r>
    </w:p>
    <w:tbl>
      <w:tblPr>
        <w:tblStyle w:val="Grigliatabella"/>
        <w:tblW w:w="0" w:type="auto"/>
        <w:tblBorders>
          <w:top w:val="single" w:sz="4" w:space="0" w:color="4F81BD" w:themeColor="accent1"/>
          <w:left w:val="none" w:sz="0" w:space="0" w:color="auto"/>
          <w:bottom w:val="single" w:sz="4" w:space="0" w:color="FF99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4"/>
        <w:gridCol w:w="4772"/>
      </w:tblGrid>
      <w:tr w:rsidR="002D3752" w:rsidTr="006D02EE">
        <w:trPr>
          <w:trHeight w:val="715"/>
        </w:trPr>
        <w:tc>
          <w:tcPr>
            <w:tcW w:w="4584" w:type="dxa"/>
            <w:tcBorders>
              <w:top w:val="single" w:sz="4" w:space="0" w:color="4F81BD" w:themeColor="accent1"/>
            </w:tcBorders>
            <w:shd w:val="clear" w:color="auto" w:fill="auto"/>
            <w:vAlign w:val="center"/>
          </w:tcPr>
          <w:p w:rsidR="002D3752" w:rsidRDefault="00525085" w:rsidP="00815BA0">
            <w:pPr>
              <w:ind w:right="317"/>
              <w:jc w:val="right"/>
              <w:rPr>
                <w:sz w:val="28"/>
                <w:szCs w:val="28"/>
              </w:rPr>
            </w:pPr>
            <w:r w:rsidRPr="002D3752">
              <w:rPr>
                <w:sz w:val="28"/>
                <w:szCs w:val="28"/>
              </w:rPr>
              <w:t>Settore Ambiente</w:t>
            </w:r>
            <w:r w:rsidR="00815BA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772" w:type="dxa"/>
            <w:tcBorders>
              <w:top w:val="single" w:sz="4" w:space="0" w:color="4F81BD" w:themeColor="accent1"/>
              <w:bottom w:val="single" w:sz="4" w:space="0" w:color="FFC000"/>
            </w:tcBorders>
            <w:shd w:val="clear" w:color="auto" w:fill="auto"/>
            <w:vAlign w:val="center"/>
          </w:tcPr>
          <w:p w:rsidR="002D3752" w:rsidRDefault="00525085" w:rsidP="00815BA0">
            <w:pPr>
              <w:spacing w:line="276" w:lineRule="auto"/>
              <w:rPr>
                <w:sz w:val="28"/>
                <w:szCs w:val="28"/>
              </w:rPr>
            </w:pPr>
            <w:r w:rsidRPr="002D3752">
              <w:rPr>
                <w:sz w:val="28"/>
                <w:szCs w:val="28"/>
              </w:rPr>
              <w:t>Sandra Savazzi</w:t>
            </w:r>
            <w:r>
              <w:rPr>
                <w:sz w:val="28"/>
                <w:szCs w:val="28"/>
              </w:rPr>
              <w:t xml:space="preserve">      </w:t>
            </w:r>
            <w:r w:rsidR="009F5813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>T</w:t>
            </w:r>
            <w:r w:rsidRPr="002D3752">
              <w:rPr>
                <w:sz w:val="28"/>
                <w:szCs w:val="28"/>
              </w:rPr>
              <w:t xml:space="preserve"> 0376</w:t>
            </w:r>
            <w:r>
              <w:rPr>
                <w:sz w:val="28"/>
                <w:szCs w:val="28"/>
              </w:rPr>
              <w:t xml:space="preserve"> </w:t>
            </w:r>
            <w:r w:rsidRPr="002D3752">
              <w:rPr>
                <w:sz w:val="28"/>
                <w:szCs w:val="28"/>
              </w:rPr>
              <w:t>338225</w:t>
            </w:r>
          </w:p>
        </w:tc>
      </w:tr>
      <w:tr w:rsidR="002D3752" w:rsidTr="006D02EE">
        <w:trPr>
          <w:trHeight w:val="714"/>
        </w:trPr>
        <w:tc>
          <w:tcPr>
            <w:tcW w:w="4584" w:type="dxa"/>
            <w:shd w:val="clear" w:color="auto" w:fill="auto"/>
            <w:vAlign w:val="center"/>
          </w:tcPr>
          <w:p w:rsidR="00525085" w:rsidRDefault="009F5813" w:rsidP="009F5813">
            <w:pPr>
              <w:ind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Ufficio Demanio</w:t>
            </w:r>
          </w:p>
          <w:p w:rsidR="002D3752" w:rsidRDefault="002D3752" w:rsidP="00815BA0">
            <w:pPr>
              <w:ind w:right="317"/>
              <w:jc w:val="right"/>
              <w:rPr>
                <w:noProof/>
                <w:sz w:val="28"/>
                <w:szCs w:val="28"/>
                <w:lang w:eastAsia="it-IT"/>
              </w:rPr>
            </w:pPr>
          </w:p>
        </w:tc>
        <w:tc>
          <w:tcPr>
            <w:tcW w:w="4772" w:type="dxa"/>
            <w:tcBorders>
              <w:top w:val="single" w:sz="4" w:space="0" w:color="FFC000"/>
              <w:bottom w:val="single" w:sz="4" w:space="0" w:color="9BBB59" w:themeColor="accent3"/>
            </w:tcBorders>
            <w:shd w:val="clear" w:color="auto" w:fill="auto"/>
            <w:vAlign w:val="center"/>
          </w:tcPr>
          <w:p w:rsidR="002D3752" w:rsidRPr="002D3752" w:rsidRDefault="009F5813" w:rsidP="009F58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Eleonora Simonini       T 0376 352920</w:t>
            </w:r>
          </w:p>
        </w:tc>
      </w:tr>
      <w:tr w:rsidR="00525085" w:rsidTr="006D02EE">
        <w:trPr>
          <w:trHeight w:val="714"/>
        </w:trPr>
        <w:tc>
          <w:tcPr>
            <w:tcW w:w="4584" w:type="dxa"/>
            <w:shd w:val="clear" w:color="auto" w:fill="auto"/>
            <w:vAlign w:val="center"/>
          </w:tcPr>
          <w:p w:rsidR="00525085" w:rsidRDefault="009F5813" w:rsidP="00815BA0">
            <w:pPr>
              <w:ind w:righ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Ufficio Progettazione e </w:t>
            </w:r>
            <w:proofErr w:type="spellStart"/>
            <w:r>
              <w:rPr>
                <w:sz w:val="28"/>
                <w:szCs w:val="28"/>
              </w:rPr>
              <w:t>Fundraising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4772" w:type="dxa"/>
            <w:tcBorders>
              <w:top w:val="single" w:sz="4" w:space="0" w:color="9BBB59" w:themeColor="accent3"/>
              <w:bottom w:val="single" w:sz="4" w:space="0" w:color="4BACC6" w:themeColor="accent5"/>
            </w:tcBorders>
            <w:shd w:val="clear" w:color="auto" w:fill="auto"/>
            <w:vAlign w:val="center"/>
          </w:tcPr>
          <w:p w:rsidR="009F5813" w:rsidRDefault="009F5813" w:rsidP="009F581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Mariagiulia Longhini    T 0376 338344</w:t>
            </w:r>
          </w:p>
          <w:p w:rsidR="00525085" w:rsidRPr="002D3752" w:rsidRDefault="009F5813" w:rsidP="009F58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Sofia Salardi                  T</w:t>
            </w:r>
            <w:r w:rsidRPr="002D3752">
              <w:rPr>
                <w:sz w:val="28"/>
                <w:szCs w:val="28"/>
              </w:rPr>
              <w:t xml:space="preserve"> 0376</w:t>
            </w:r>
            <w:r>
              <w:rPr>
                <w:sz w:val="28"/>
                <w:szCs w:val="28"/>
              </w:rPr>
              <w:t xml:space="preserve"> 338406</w:t>
            </w:r>
          </w:p>
        </w:tc>
      </w:tr>
      <w:tr w:rsidR="002D3752" w:rsidTr="006D02EE">
        <w:trPr>
          <w:trHeight w:val="714"/>
        </w:trPr>
        <w:tc>
          <w:tcPr>
            <w:tcW w:w="4584" w:type="dxa"/>
            <w:tcBorders>
              <w:bottom w:val="single" w:sz="4" w:space="0" w:color="FF0000"/>
            </w:tcBorders>
            <w:shd w:val="clear" w:color="auto" w:fill="auto"/>
            <w:vAlign w:val="center"/>
          </w:tcPr>
          <w:p w:rsidR="002D3752" w:rsidRDefault="00815BA0" w:rsidP="00815BA0">
            <w:pPr>
              <w:ind w:right="317"/>
              <w:jc w:val="right"/>
              <w:rPr>
                <w:noProof/>
                <w:sz w:val="28"/>
                <w:szCs w:val="28"/>
                <w:lang w:eastAsia="it-IT"/>
              </w:rPr>
            </w:pPr>
            <w:r w:rsidRPr="00815BA0">
              <w:rPr>
                <w:noProof/>
                <w:sz w:val="28"/>
                <w:szCs w:val="28"/>
                <w:lang w:eastAsia="it-IT"/>
              </w:rPr>
              <w:t>Settore Terr</w:t>
            </w:r>
            <w:r>
              <w:rPr>
                <w:noProof/>
                <w:sz w:val="28"/>
                <w:szCs w:val="28"/>
                <w:lang w:eastAsia="it-IT"/>
              </w:rPr>
              <w:t>itorio e Lavori Pubblici</w:t>
            </w:r>
          </w:p>
        </w:tc>
        <w:tc>
          <w:tcPr>
            <w:tcW w:w="4772" w:type="dxa"/>
            <w:tcBorders>
              <w:top w:val="single" w:sz="4" w:space="0" w:color="D52BBD"/>
              <w:bottom w:val="single" w:sz="4" w:space="0" w:color="FF0000"/>
            </w:tcBorders>
            <w:shd w:val="clear" w:color="auto" w:fill="auto"/>
            <w:vAlign w:val="center"/>
          </w:tcPr>
          <w:p w:rsidR="002D3752" w:rsidRPr="002D3752" w:rsidRDefault="002D3752" w:rsidP="00815B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Alessandro Gatti  </w:t>
            </w:r>
            <w:r w:rsidR="009F5813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>T</w:t>
            </w:r>
            <w:r w:rsidRPr="002D3752">
              <w:rPr>
                <w:sz w:val="28"/>
                <w:szCs w:val="28"/>
              </w:rPr>
              <w:t xml:space="preserve"> 0376 3384</w:t>
            </w:r>
            <w:r w:rsidR="00815BA0">
              <w:rPr>
                <w:sz w:val="28"/>
                <w:szCs w:val="28"/>
              </w:rPr>
              <w:t>35</w:t>
            </w:r>
          </w:p>
        </w:tc>
      </w:tr>
    </w:tbl>
    <w:p w:rsidR="00473EF7" w:rsidRDefault="00473EF7">
      <w:r>
        <w:br w:type="page"/>
      </w:r>
    </w:p>
    <w:p w:rsidR="00473EF7" w:rsidRDefault="00473EF7"/>
    <w:p w:rsidR="00473EF7" w:rsidRDefault="00223421">
      <w:r>
        <w:t> </w:t>
      </w:r>
    </w:p>
    <w:p w:rsidR="00473EF7" w:rsidRDefault="00473EF7"/>
    <w:p w:rsidR="00473EF7" w:rsidRDefault="00223421">
      <w:r>
        <w:t> </w:t>
      </w:r>
    </w:p>
    <w:p w:rsidR="00473EF7" w:rsidRDefault="00473EF7"/>
    <w:p w:rsidR="00473EF7" w:rsidRDefault="00473EF7"/>
    <w:p w:rsidR="00473EF7" w:rsidRDefault="00473EF7"/>
    <w:p w:rsidR="00473EF7" w:rsidRDefault="002D3752">
      <w:r>
        <w:rPr>
          <w:noProof/>
          <w:lang w:eastAsia="it-IT"/>
        </w:rPr>
        <w:drawing>
          <wp:inline distT="0" distB="0" distL="0" distR="0" wp14:anchorId="13A471B1" wp14:editId="26AA5850">
            <wp:extent cx="6117590" cy="1784985"/>
            <wp:effectExtent l="0" t="0" r="0" b="5715"/>
            <wp:docPr id="13" name="Immagine 13" descr="https://lh3.googleusercontent.com/sKQaa_c1v0s4dKbdvf5Uv0FuOrI9yMjqP9-Vnl86sfQPx2l2xWT3UN02iXg1V983CzW9s4QuRH3v2OMG4t_H1shB7hvWb87w3CsKIsAa_EEM4a5q64kpSa0pk70E4u4nlSsR_H2lhDYZ8k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sKQaa_c1v0s4dKbdvf5Uv0FuOrI9yMjqP9-Vnl86sfQPx2l2xWT3UN02iXg1V983CzW9s4QuRH3v2OMG4t_H1shB7hvWb87w3CsKIsAa_EEM4a5q64kpSa0pk70E4u4nlSsR_H2lhDYZ8kq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F7" w:rsidRPr="00620A91" w:rsidRDefault="00D04E69">
      <w:pPr>
        <w:rPr>
          <w:rFonts w:ascii="Tw Cen MT" w:eastAsia="Times New Roman" w:hAnsi="Tw Cen MT" w:cs="Arial"/>
          <w:b/>
          <w:bCs/>
          <w:color w:val="54C0DA"/>
          <w:kern w:val="24"/>
          <w:sz w:val="56"/>
          <w:szCs w:val="56"/>
          <w:lang w:val="en-US" w:eastAsia="it-IT"/>
        </w:rPr>
      </w:pPr>
      <w:r w:rsidRPr="00620A91">
        <w:rPr>
          <w:rFonts w:ascii="Tw Cen MT" w:eastAsia="Times New Roman" w:hAnsi="Tw Cen MT" w:cs="Arial"/>
          <w:b/>
          <w:bCs/>
          <w:color w:val="54C0DA"/>
          <w:kern w:val="24"/>
          <w:sz w:val="56"/>
          <w:szCs w:val="56"/>
          <w:lang w:val="en-US"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0FAC6D" wp14:editId="5B5683B9">
                <wp:simplePos x="0" y="0"/>
                <wp:positionH relativeFrom="column">
                  <wp:posOffset>2676253</wp:posOffset>
                </wp:positionH>
                <wp:positionV relativeFrom="paragraph">
                  <wp:posOffset>4499518</wp:posOffset>
                </wp:positionV>
                <wp:extent cx="642257" cy="250009"/>
                <wp:effectExtent l="0" t="0" r="24765" b="17145"/>
                <wp:wrapNone/>
                <wp:docPr id="36" name="Rettango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57" cy="250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8ACA7" id="Rettangolo 36" o:spid="_x0000_s1026" style="position:absolute;margin-left:210.75pt;margin-top:354.3pt;width:50.55pt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803632" w:rsidRPr="00620A91">
        <w:rPr>
          <w:rFonts w:ascii="Tw Cen MT" w:eastAsia="Times New Roman" w:hAnsi="Tw Cen MT" w:cs="Arial"/>
          <w:b/>
          <w:bCs/>
          <w:color w:val="54C0DA"/>
          <w:kern w:val="24"/>
          <w:sz w:val="56"/>
          <w:szCs w:val="56"/>
          <w:lang w:val="en-US" w:eastAsia="it-IT"/>
        </w:rPr>
        <w:drawing>
          <wp:anchor distT="0" distB="0" distL="114300" distR="114300" simplePos="0" relativeHeight="251661312" behindDoc="0" locked="0" layoutInCell="1" allowOverlap="1" wp14:anchorId="21083DE7" wp14:editId="543B9DC2">
            <wp:simplePos x="0" y="0"/>
            <wp:positionH relativeFrom="column">
              <wp:posOffset>-24765</wp:posOffset>
            </wp:positionH>
            <wp:positionV relativeFrom="paragraph">
              <wp:posOffset>4500245</wp:posOffset>
            </wp:positionV>
            <wp:extent cx="2519680" cy="488315"/>
            <wp:effectExtent l="0" t="0" r="0" b="6985"/>
            <wp:wrapSquare wrapText="bothSides"/>
            <wp:docPr id="25" name="Image 25" descr="\\192.168.2.2\Travail\Intranet\1 - ACTIONS\INNOVATE\Implementation\WP4_communication\4.2_communication_tools\Graphic charter\Logo\logo_eu_commission_h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2\Travail\Intranet\1 - ACTIONS\INNOVATE\Implementation\WP4_communication\4.2_communication_tools\Graphic charter\Logo\logo_eu_commission_h20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044" w:rsidRPr="00620A91">
        <w:rPr>
          <w:rFonts w:ascii="Tw Cen MT" w:eastAsia="Times New Roman" w:hAnsi="Tw Cen MT" w:cs="Arial"/>
          <w:b/>
          <w:bCs/>
          <w:color w:val="54C0DA"/>
          <w:kern w:val="24"/>
          <w:sz w:val="56"/>
          <w:szCs w:val="56"/>
          <w:lang w:val="en-US" w:eastAsia="it-IT"/>
        </w:rPr>
        <w:t>www.</w:t>
      </w:r>
      <w:r w:rsidR="00223421" w:rsidRPr="00620A91">
        <w:rPr>
          <w:rFonts w:ascii="Tw Cen MT" w:eastAsia="Times New Roman" w:hAnsi="Tw Cen MT" w:cs="Arial"/>
          <w:b/>
          <w:bCs/>
          <w:color w:val="54C0DA"/>
          <w:kern w:val="24"/>
          <w:sz w:val="56"/>
          <w:szCs w:val="56"/>
          <w:lang w:val="en-US" w:eastAsia="it-IT"/>
        </w:rPr>
        <w:t>financingbuildingrenovat</w:t>
      </w:r>
      <w:bookmarkStart w:id="0" w:name="_GoBack"/>
      <w:bookmarkEnd w:id="0"/>
      <w:r w:rsidR="00223421" w:rsidRPr="00620A91">
        <w:rPr>
          <w:rFonts w:ascii="Tw Cen MT" w:eastAsia="Times New Roman" w:hAnsi="Tw Cen MT" w:cs="Arial"/>
          <w:b/>
          <w:bCs/>
          <w:color w:val="54C0DA"/>
          <w:kern w:val="24"/>
          <w:sz w:val="56"/>
          <w:szCs w:val="56"/>
          <w:lang w:val="en-US" w:eastAsia="it-IT"/>
        </w:rPr>
        <w:t>ion.eu</w:t>
      </w:r>
    </w:p>
    <w:sectPr w:rsidR="00473EF7" w:rsidRPr="00620A91" w:rsidSect="00223421">
      <w:headerReference w:type="default" r:id="rId28"/>
      <w:pgSz w:w="11906" w:h="16838"/>
      <w:pgMar w:top="1806" w:right="141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E11" w:rsidRDefault="001F7E11" w:rsidP="00663CFD">
      <w:pPr>
        <w:spacing w:after="0" w:line="240" w:lineRule="auto"/>
      </w:pPr>
      <w:r>
        <w:separator/>
      </w:r>
    </w:p>
  </w:endnote>
  <w:endnote w:type="continuationSeparator" w:id="0">
    <w:p w:rsidR="001F7E11" w:rsidRDefault="001F7E11" w:rsidP="00663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E11" w:rsidRDefault="001F7E11" w:rsidP="00663CFD">
      <w:pPr>
        <w:spacing w:after="0" w:line="240" w:lineRule="auto"/>
      </w:pPr>
      <w:r>
        <w:separator/>
      </w:r>
    </w:p>
  </w:footnote>
  <w:footnote w:type="continuationSeparator" w:id="0">
    <w:p w:rsidR="001F7E11" w:rsidRDefault="001F7E11" w:rsidP="00663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CFD" w:rsidRDefault="0022342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1B5CDE20" wp14:editId="54C23A28">
          <wp:simplePos x="0" y="0"/>
          <wp:positionH relativeFrom="column">
            <wp:posOffset>4591685</wp:posOffset>
          </wp:positionH>
          <wp:positionV relativeFrom="paragraph">
            <wp:posOffset>-254000</wp:posOffset>
          </wp:positionV>
          <wp:extent cx="1360170" cy="782955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782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3A3DE3C7" wp14:editId="73581B90">
          <wp:simplePos x="0" y="0"/>
          <wp:positionH relativeFrom="column">
            <wp:posOffset>5558155</wp:posOffset>
          </wp:positionH>
          <wp:positionV relativeFrom="paragraph">
            <wp:posOffset>-296545</wp:posOffset>
          </wp:positionV>
          <wp:extent cx="1491615" cy="4245610"/>
          <wp:effectExtent l="0" t="0" r="0" b="2540"/>
          <wp:wrapNone/>
          <wp:docPr id="15" name="Immagine 15" descr="https://lh6.googleusercontent.com/MZpUqosRPzz7hntKi7O7LNzyVEzv7igsOxtrvdoktZaOx0HZ3-9YI2hehsaKPA68-5EofofDVZtb-6BNTKDxeNcK-7Hh4qijknWg8zZZJNCJaAi3arOs-0fdHPeMk6GCumSzrzRZo5_9TG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lh6.googleusercontent.com/MZpUqosRPzz7hntKi7O7LNzyVEzv7igsOxtrvdoktZaOx0HZ3-9YI2hehsaKPA68-5EofofDVZtb-6BNTKDxeNcK-7Hh4qijknWg8zZZJNCJaAi3arOs-0fdHPeMk6GCumSzrzRZo5_9TGG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491615" cy="424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15A7"/>
    <w:multiLevelType w:val="hybridMultilevel"/>
    <w:tmpl w:val="7D7A56A6"/>
    <w:lvl w:ilvl="0" w:tplc="02F48C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97E66"/>
    <w:multiLevelType w:val="hybridMultilevel"/>
    <w:tmpl w:val="8092F698"/>
    <w:lvl w:ilvl="0" w:tplc="91B0B41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77FF6"/>
    <w:multiLevelType w:val="hybridMultilevel"/>
    <w:tmpl w:val="AD5C0E24"/>
    <w:lvl w:ilvl="0" w:tplc="E7648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88A9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3400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7430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647A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CA0D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204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6E31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F01E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EE7C2A"/>
    <w:multiLevelType w:val="hybridMultilevel"/>
    <w:tmpl w:val="70D03748"/>
    <w:lvl w:ilvl="0" w:tplc="4A588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34DD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E3D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B4F4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AC02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2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41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1A1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C280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5469CC"/>
    <w:multiLevelType w:val="hybridMultilevel"/>
    <w:tmpl w:val="F1FC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EF7"/>
    <w:rsid w:val="00084992"/>
    <w:rsid w:val="000A0CF6"/>
    <w:rsid w:val="001200DA"/>
    <w:rsid w:val="001D69E7"/>
    <w:rsid w:val="001F7E11"/>
    <w:rsid w:val="00223421"/>
    <w:rsid w:val="002D3752"/>
    <w:rsid w:val="002D7805"/>
    <w:rsid w:val="003022B9"/>
    <w:rsid w:val="00415ED3"/>
    <w:rsid w:val="0045132A"/>
    <w:rsid w:val="00473EF7"/>
    <w:rsid w:val="00504BD4"/>
    <w:rsid w:val="005225C1"/>
    <w:rsid w:val="00525085"/>
    <w:rsid w:val="00547B3F"/>
    <w:rsid w:val="005B0F16"/>
    <w:rsid w:val="00620A91"/>
    <w:rsid w:val="00663CFD"/>
    <w:rsid w:val="006D02EE"/>
    <w:rsid w:val="006D2DB6"/>
    <w:rsid w:val="00742D8D"/>
    <w:rsid w:val="007929B0"/>
    <w:rsid w:val="00803632"/>
    <w:rsid w:val="00815BA0"/>
    <w:rsid w:val="008452CB"/>
    <w:rsid w:val="008B0D75"/>
    <w:rsid w:val="008D68CD"/>
    <w:rsid w:val="00910281"/>
    <w:rsid w:val="009F5813"/>
    <w:rsid w:val="00A46259"/>
    <w:rsid w:val="00A712C9"/>
    <w:rsid w:val="00A94044"/>
    <w:rsid w:val="00BD4710"/>
    <w:rsid w:val="00BE5379"/>
    <w:rsid w:val="00C11B80"/>
    <w:rsid w:val="00D04E69"/>
    <w:rsid w:val="00D951E3"/>
    <w:rsid w:val="00DA0200"/>
    <w:rsid w:val="00F5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F15F85-123C-48BC-A669-878882A35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3EF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63C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3CFD"/>
  </w:style>
  <w:style w:type="paragraph" w:styleId="Pidipagina">
    <w:name w:val="footer"/>
    <w:basedOn w:val="Normale"/>
    <w:link w:val="PidipaginaCarattere"/>
    <w:uiPriority w:val="99"/>
    <w:unhideWhenUsed/>
    <w:rsid w:val="00663C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3CFD"/>
  </w:style>
  <w:style w:type="paragraph" w:styleId="Paragrafoelenco">
    <w:name w:val="List Paragraph"/>
    <w:basedOn w:val="Normale"/>
    <w:uiPriority w:val="34"/>
    <w:qFormat/>
    <w:rsid w:val="00A46259"/>
    <w:pPr>
      <w:ind w:left="720"/>
      <w:contextualSpacing/>
    </w:pPr>
  </w:style>
  <w:style w:type="table" w:styleId="Grigliatabella">
    <w:name w:val="Table Grid"/>
    <w:basedOn w:val="Tabellanormale"/>
    <w:uiPriority w:val="59"/>
    <w:rsid w:val="002D3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910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9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987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04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86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25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4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47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53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21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0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44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07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9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0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31070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1184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775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673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7481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569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1765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78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4879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5692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0717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6325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131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2E42C-FDEA-42F1-9D73-2B12ADCCC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c.wolter</dc:creator>
  <cp:lastModifiedBy>Sandra Savazzi</cp:lastModifiedBy>
  <cp:revision>7</cp:revision>
  <cp:lastPrinted>2018-04-16T15:52:00Z</cp:lastPrinted>
  <dcterms:created xsi:type="dcterms:W3CDTF">2019-12-12T13:44:00Z</dcterms:created>
  <dcterms:modified xsi:type="dcterms:W3CDTF">2019-12-12T14:33:00Z</dcterms:modified>
</cp:coreProperties>
</file>