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38FD" w14:textId="77777777" w:rsidR="00D11D9A" w:rsidRDefault="00000000">
      <w:pPr>
        <w:spacing w:after="120"/>
        <w:jc w:val="center"/>
        <w:rPr>
          <w:rFonts w:ascii="Open Sans" w:eastAsia="Open Sans" w:hAnsi="Open Sans" w:cs="Open Sans"/>
        </w:rPr>
      </w:pPr>
      <w:r>
        <w:rPr>
          <w:rFonts w:ascii="Open Sans" w:eastAsia="Open Sans" w:hAnsi="Open Sans" w:cs="Open Sans"/>
          <w:noProof/>
        </w:rPr>
        <w:drawing>
          <wp:anchor distT="0" distB="0" distL="0" distR="0" simplePos="0" relativeHeight="251658240" behindDoc="0" locked="0" layoutInCell="1" hidden="0" allowOverlap="1" wp14:anchorId="72B1686E" wp14:editId="1B003D92">
            <wp:simplePos x="0" y="0"/>
            <wp:positionH relativeFrom="page">
              <wp:posOffset>720090</wp:posOffset>
            </wp:positionH>
            <wp:positionV relativeFrom="page">
              <wp:posOffset>828357</wp:posOffset>
            </wp:positionV>
            <wp:extent cx="1562100" cy="1569610"/>
            <wp:effectExtent l="0" t="0" r="0" b="0"/>
            <wp:wrapSquare wrapText="bothSides" distT="0" distB="0" distL="0" distR="0"/>
            <wp:docPr id="10737418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562100" cy="156961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7346DC62" wp14:editId="00818D59">
            <wp:simplePos x="0" y="0"/>
            <wp:positionH relativeFrom="column">
              <wp:posOffset>4767270</wp:posOffset>
            </wp:positionH>
            <wp:positionV relativeFrom="paragraph">
              <wp:posOffset>114300</wp:posOffset>
            </wp:positionV>
            <wp:extent cx="1353503" cy="1202492"/>
            <wp:effectExtent l="0" t="0" r="0" b="0"/>
            <wp:wrapNone/>
            <wp:docPr id="10737418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53503" cy="1202492"/>
                    </a:xfrm>
                    <a:prstGeom prst="rect">
                      <a:avLst/>
                    </a:prstGeom>
                    <a:ln/>
                  </pic:spPr>
                </pic:pic>
              </a:graphicData>
            </a:graphic>
          </wp:anchor>
        </w:drawing>
      </w:r>
    </w:p>
    <w:p w14:paraId="4CB517B4" w14:textId="77777777" w:rsidR="00D11D9A" w:rsidRDefault="00D11D9A">
      <w:pPr>
        <w:spacing w:after="120"/>
        <w:jc w:val="both"/>
        <w:rPr>
          <w:rFonts w:ascii="Open Sans" w:eastAsia="Open Sans" w:hAnsi="Open Sans" w:cs="Open Sans"/>
          <w:b/>
          <w:sz w:val="36"/>
          <w:szCs w:val="36"/>
        </w:rPr>
      </w:pPr>
    </w:p>
    <w:p w14:paraId="5A5B2D67" w14:textId="77777777" w:rsidR="00D11D9A" w:rsidRDefault="00D11D9A">
      <w:pPr>
        <w:spacing w:after="120"/>
        <w:jc w:val="both"/>
        <w:rPr>
          <w:rFonts w:ascii="Open Sans" w:eastAsia="Open Sans" w:hAnsi="Open Sans" w:cs="Open Sans"/>
          <w:b/>
          <w:sz w:val="36"/>
          <w:szCs w:val="36"/>
        </w:rPr>
      </w:pPr>
    </w:p>
    <w:p w14:paraId="76E9C086" w14:textId="77777777" w:rsidR="00D11D9A" w:rsidRDefault="00D11D9A">
      <w:pPr>
        <w:spacing w:after="120"/>
        <w:ind w:right="-149"/>
        <w:jc w:val="center"/>
        <w:rPr>
          <w:rFonts w:ascii="Open Sans" w:eastAsia="Open Sans" w:hAnsi="Open Sans" w:cs="Open Sans"/>
          <w:sz w:val="14"/>
          <w:szCs w:val="14"/>
        </w:rPr>
      </w:pPr>
    </w:p>
    <w:p w14:paraId="008BDB68" w14:textId="77777777" w:rsidR="00D11D9A" w:rsidRDefault="00D11D9A">
      <w:pPr>
        <w:spacing w:after="120"/>
        <w:jc w:val="both"/>
        <w:rPr>
          <w:rFonts w:ascii="Open Sans" w:eastAsia="Open Sans" w:hAnsi="Open Sans" w:cs="Open Sans"/>
          <w:b/>
          <w:sz w:val="36"/>
          <w:szCs w:val="36"/>
        </w:rPr>
      </w:pPr>
    </w:p>
    <w:p w14:paraId="106CC8AD" w14:textId="77777777" w:rsidR="00D11D9A" w:rsidRDefault="00000000">
      <w:pPr>
        <w:spacing w:after="120"/>
        <w:jc w:val="center"/>
        <w:rPr>
          <w:rFonts w:ascii="Open Sans" w:eastAsia="Open Sans" w:hAnsi="Open Sans" w:cs="Open Sans"/>
          <w:b/>
          <w:sz w:val="37"/>
          <w:szCs w:val="37"/>
        </w:rPr>
      </w:pPr>
      <w:r>
        <w:rPr>
          <w:rFonts w:ascii="Open Sans" w:eastAsia="Open Sans" w:hAnsi="Open Sans" w:cs="Open Sans"/>
          <w:b/>
          <w:sz w:val="37"/>
          <w:szCs w:val="37"/>
        </w:rPr>
        <w:t>I giovani si raccontano con “Sign of the times”</w:t>
      </w:r>
    </w:p>
    <w:p w14:paraId="5E1B91A3" w14:textId="099F06BF" w:rsidR="00D11D9A" w:rsidRPr="00AF17B6" w:rsidRDefault="00000000" w:rsidP="007D5878">
      <w:pPr>
        <w:spacing w:after="120"/>
        <w:jc w:val="center"/>
        <w:rPr>
          <w:rFonts w:ascii="Open Sans" w:eastAsia="Open Sans" w:hAnsi="Open Sans" w:cs="Open Sans"/>
          <w:u w:val="single"/>
        </w:rPr>
      </w:pPr>
      <w:r w:rsidRPr="00AF17B6">
        <w:rPr>
          <w:rFonts w:ascii="Open Sans" w:eastAsia="Open Sans" w:hAnsi="Open Sans" w:cs="Open Sans"/>
          <w:u w:val="single"/>
        </w:rPr>
        <w:t xml:space="preserve">La nuova edizione del progetto affianca ai laboratori creativi una web radio </w:t>
      </w:r>
    </w:p>
    <w:p w14:paraId="34EAEDDB" w14:textId="77777777" w:rsidR="00F54460" w:rsidRDefault="00F54460" w:rsidP="00B37D10">
      <w:pPr>
        <w:spacing w:after="120" w:line="360" w:lineRule="auto"/>
        <w:rPr>
          <w:rFonts w:ascii="Open Sans" w:eastAsia="Open Sans" w:hAnsi="Open Sans" w:cs="Open Sans"/>
        </w:rPr>
      </w:pPr>
    </w:p>
    <w:p w14:paraId="62AEF1CE" w14:textId="6A861545" w:rsidR="00D11D9A" w:rsidRPr="00AF17B6" w:rsidRDefault="00000000" w:rsidP="00B37D10">
      <w:pPr>
        <w:spacing w:after="120" w:line="360" w:lineRule="auto"/>
        <w:rPr>
          <w:rFonts w:ascii="Open Sans" w:eastAsia="Open Sans" w:hAnsi="Open Sans" w:cs="Open Sans"/>
        </w:rPr>
      </w:pPr>
      <w:r w:rsidRPr="00AF17B6">
        <w:rPr>
          <w:rFonts w:ascii="Open Sans" w:eastAsia="Open Sans" w:hAnsi="Open Sans" w:cs="Open Sans"/>
        </w:rPr>
        <w:t>Dopo il successo della prima edizione, “</w:t>
      </w:r>
      <w:r w:rsidRPr="00AF17B6">
        <w:rPr>
          <w:rFonts w:ascii="Open Sans" w:eastAsia="Open Sans" w:hAnsi="Open Sans" w:cs="Open Sans"/>
          <w:b/>
        </w:rPr>
        <w:t>Sign of the Times</w:t>
      </w:r>
      <w:r w:rsidRPr="00AF17B6">
        <w:rPr>
          <w:rFonts w:ascii="Open Sans" w:eastAsia="Open Sans" w:hAnsi="Open Sans" w:cs="Open Sans"/>
        </w:rPr>
        <w:t xml:space="preserve">” torna e rilancia con nuovi laboratori per dare voce alle istanze creative dei giovani. Ideato dal consorzio di cooperative culturali </w:t>
      </w:r>
      <w:r w:rsidRPr="00AF17B6">
        <w:rPr>
          <w:rFonts w:ascii="Open Sans" w:eastAsia="Open Sans" w:hAnsi="Open Sans" w:cs="Open Sans"/>
          <w:b/>
        </w:rPr>
        <w:t>Pantacon</w:t>
      </w:r>
      <w:r w:rsidRPr="00AF17B6">
        <w:rPr>
          <w:rFonts w:ascii="Open Sans" w:eastAsia="Open Sans" w:hAnsi="Open Sans" w:cs="Open Sans"/>
        </w:rPr>
        <w:t xml:space="preserve">, in partenariato con il </w:t>
      </w:r>
      <w:r w:rsidRPr="00AF17B6">
        <w:rPr>
          <w:rFonts w:ascii="Open Sans" w:eastAsia="Open Sans" w:hAnsi="Open Sans" w:cs="Open Sans"/>
          <w:b/>
        </w:rPr>
        <w:t>Comune di Mantova</w:t>
      </w:r>
      <w:r w:rsidRPr="00AF17B6">
        <w:rPr>
          <w:rFonts w:ascii="Open Sans" w:eastAsia="Open Sans" w:hAnsi="Open Sans" w:cs="Open Sans"/>
        </w:rPr>
        <w:t xml:space="preserve"> e l’associazione di promozione sociale </w:t>
      </w:r>
      <w:r w:rsidRPr="00AF17B6">
        <w:rPr>
          <w:rFonts w:ascii="Open Sans" w:eastAsia="Open Sans" w:hAnsi="Open Sans" w:cs="Open Sans"/>
          <w:b/>
        </w:rPr>
        <w:t>Strong Basement</w:t>
      </w:r>
      <w:r w:rsidRPr="00AF17B6">
        <w:rPr>
          <w:rFonts w:ascii="Open Sans" w:eastAsia="Open Sans" w:hAnsi="Open Sans" w:cs="Open Sans"/>
        </w:rPr>
        <w:t xml:space="preserve">, il progetto si configura come un </w:t>
      </w:r>
      <w:r w:rsidRPr="00AF17B6">
        <w:rPr>
          <w:rFonts w:ascii="Open Sans" w:eastAsia="Open Sans" w:hAnsi="Open Sans" w:cs="Open Sans"/>
          <w:b/>
        </w:rPr>
        <w:t xml:space="preserve">percorso di ricerca e creazione artistica </w:t>
      </w:r>
      <w:r w:rsidRPr="00AF17B6">
        <w:rPr>
          <w:rFonts w:ascii="Open Sans" w:eastAsia="Open Sans" w:hAnsi="Open Sans" w:cs="Open Sans"/>
        </w:rPr>
        <w:t>che parte dall’osservazione dei “segni” della città, graffiti antichi e contemporanei, iscrizioni e decorazioni che “segnano” i muri e le vie della città.</w:t>
      </w:r>
    </w:p>
    <w:p w14:paraId="6C7F52A3" w14:textId="5A43167C" w:rsidR="00D11D9A" w:rsidRPr="00AF17B6" w:rsidRDefault="00000000" w:rsidP="00B37D10">
      <w:pPr>
        <w:spacing w:after="120" w:line="360" w:lineRule="auto"/>
        <w:rPr>
          <w:rFonts w:ascii="Open Sans" w:eastAsia="Open Sans" w:hAnsi="Open Sans" w:cs="Open Sans"/>
        </w:rPr>
      </w:pPr>
      <w:r w:rsidRPr="00AF17B6">
        <w:rPr>
          <w:rFonts w:ascii="Open Sans" w:eastAsia="Open Sans" w:hAnsi="Open Sans" w:cs="Open Sans"/>
        </w:rPr>
        <w:t>L’obiettivo è di coinvolgere gli studenti delle scuole secondarie della città di Mantova, nell’ambito dell’</w:t>
      </w:r>
      <w:r w:rsidRPr="00AF17B6">
        <w:rPr>
          <w:rFonts w:ascii="Open Sans" w:eastAsia="Open Sans" w:hAnsi="Open Sans" w:cs="Open Sans"/>
          <w:b/>
        </w:rPr>
        <w:t>alternanza scuola lavoro</w:t>
      </w:r>
      <w:r w:rsidRPr="00AF17B6">
        <w:rPr>
          <w:rFonts w:ascii="Open Sans" w:eastAsia="Open Sans" w:hAnsi="Open Sans" w:cs="Open Sans"/>
        </w:rPr>
        <w:t xml:space="preserve">, per la produzione di opere di street-art che parlino di tematiche care ai ragazzi e legate alla loro visione del presente. Si vuole in questo modo sensibilizzare i giovani ad osservare la città con uno sguardo attento ad identificarne i segni urbani, come le scritte spontanee sui muri, le iscrizioni medievali, le opere di street art e altro ancora. Ne deriveranno </w:t>
      </w:r>
      <w:r w:rsidRPr="00AF17B6">
        <w:rPr>
          <w:rFonts w:ascii="Open Sans" w:eastAsia="Open Sans" w:hAnsi="Open Sans" w:cs="Open Sans"/>
          <w:b/>
        </w:rPr>
        <w:t>“segni” prodotti dai ragazzi stessi</w:t>
      </w:r>
      <w:r w:rsidRPr="00AF17B6">
        <w:rPr>
          <w:rFonts w:ascii="Open Sans" w:eastAsia="Open Sans" w:hAnsi="Open Sans" w:cs="Open Sans"/>
        </w:rPr>
        <w:t xml:space="preserve"> sotto lo stimolo e la </w:t>
      </w:r>
      <w:r w:rsidRPr="00AF17B6">
        <w:rPr>
          <w:rFonts w:ascii="Open Sans" w:eastAsia="Open Sans" w:hAnsi="Open Sans" w:cs="Open Sans"/>
          <w:b/>
        </w:rPr>
        <w:t>supervisione di artisti e operatori culturali</w:t>
      </w:r>
      <w:r w:rsidRPr="00AF17B6">
        <w:rPr>
          <w:rFonts w:ascii="Open Sans" w:eastAsia="Open Sans" w:hAnsi="Open Sans" w:cs="Open Sans"/>
        </w:rPr>
        <w:t xml:space="preserve">, in forma di pitture e graffiti su pannelli. </w:t>
      </w:r>
      <w:r w:rsidRPr="00AF17B6">
        <w:rPr>
          <w:rFonts w:ascii="Open Sans" w:eastAsia="Open Sans" w:hAnsi="Open Sans" w:cs="Open Sans"/>
        </w:rPr>
        <w:br/>
      </w:r>
    </w:p>
    <w:p w14:paraId="6B921925" w14:textId="77777777" w:rsidR="00D11D9A" w:rsidRPr="00AF17B6" w:rsidRDefault="00000000" w:rsidP="00B37D10">
      <w:pPr>
        <w:spacing w:after="120" w:line="360" w:lineRule="auto"/>
        <w:rPr>
          <w:rFonts w:ascii="Open Sans" w:eastAsia="Open Sans" w:hAnsi="Open Sans" w:cs="Open Sans"/>
        </w:rPr>
      </w:pPr>
      <w:r w:rsidRPr="00AF17B6">
        <w:rPr>
          <w:rFonts w:ascii="Open Sans" w:eastAsia="Open Sans" w:hAnsi="Open Sans" w:cs="Open Sans"/>
        </w:rPr>
        <w:lastRenderedPageBreak/>
        <w:t xml:space="preserve">Nel cortile della Biblioteca Baratta è possibile vedere i lavori realizzati nella precedente edizione di “Sign of the Times”: quattro pannelli sviluppati con diverse tecniche artistiche da </w:t>
      </w:r>
      <w:r w:rsidRPr="00AF17B6">
        <w:rPr>
          <w:rFonts w:ascii="Open Sans" w:eastAsia="Open Sans" w:hAnsi="Open Sans" w:cs="Open Sans"/>
          <w:color w:val="222222"/>
        </w:rPr>
        <w:t>studenti provenienti da due classi terze indirizzo grafico del Liceo artistico Giulio Romano e da due gruppi misti delle classi terze e quarte del</w:t>
      </w:r>
      <w:r w:rsidRPr="00AF17B6">
        <w:rPr>
          <w:rFonts w:ascii="Open Sans" w:eastAsia="Open Sans" w:hAnsi="Open Sans" w:cs="Open Sans"/>
          <w:b/>
          <w:color w:val="222222"/>
        </w:rPr>
        <w:t xml:space="preserve"> </w:t>
      </w:r>
      <w:r w:rsidRPr="00AF17B6">
        <w:rPr>
          <w:rFonts w:ascii="Open Sans" w:eastAsia="Open Sans" w:hAnsi="Open Sans" w:cs="Open Sans"/>
          <w:color w:val="222222"/>
        </w:rPr>
        <w:t>Liceo Scientifico Belfiore. Attraverso queste opere d’arte collettive i ragazzi hanno voluto lanciare messaggi in relazione alle tematiche che stanno loro a cuore: dall’identità di genere al cambiamento climatico.</w:t>
      </w:r>
    </w:p>
    <w:p w14:paraId="2744D301" w14:textId="2C7DDE25" w:rsidR="00D11D9A" w:rsidRPr="00AF17B6" w:rsidRDefault="00000000" w:rsidP="00B37D10">
      <w:pPr>
        <w:spacing w:after="120" w:line="360" w:lineRule="auto"/>
        <w:rPr>
          <w:rFonts w:ascii="Open Sans" w:eastAsia="Open Sans" w:hAnsi="Open Sans" w:cs="Open Sans"/>
        </w:rPr>
      </w:pPr>
      <w:r w:rsidRPr="00AF17B6">
        <w:rPr>
          <w:rFonts w:ascii="Open Sans" w:eastAsia="Open Sans" w:hAnsi="Open Sans" w:cs="Open Sans"/>
          <w:b/>
        </w:rPr>
        <w:t>Novità</w:t>
      </w:r>
      <w:r w:rsidRPr="00AF17B6">
        <w:rPr>
          <w:rFonts w:ascii="Open Sans" w:eastAsia="Open Sans" w:hAnsi="Open Sans" w:cs="Open Sans"/>
        </w:rPr>
        <w:t xml:space="preserve"> per l’anno scolastico 2022/2023 sarà l’organizzazione nei locali del </w:t>
      </w:r>
      <w:r w:rsidRPr="00AF17B6">
        <w:rPr>
          <w:rFonts w:ascii="Open Sans" w:eastAsia="Open Sans" w:hAnsi="Open Sans" w:cs="Open Sans"/>
          <w:b/>
        </w:rPr>
        <w:t>Creative Lab</w:t>
      </w:r>
      <w:r w:rsidRPr="00AF17B6">
        <w:rPr>
          <w:rFonts w:ascii="Open Sans" w:eastAsia="Open Sans" w:hAnsi="Open Sans" w:cs="Open Sans"/>
        </w:rPr>
        <w:t xml:space="preserve"> di una </w:t>
      </w:r>
      <w:r w:rsidRPr="00AF17B6">
        <w:rPr>
          <w:rFonts w:ascii="Open Sans" w:eastAsia="Open Sans" w:hAnsi="Open Sans" w:cs="Open Sans"/>
          <w:b/>
        </w:rPr>
        <w:t>web radio</w:t>
      </w:r>
      <w:r w:rsidRPr="00AF17B6">
        <w:rPr>
          <w:rFonts w:ascii="Open Sans" w:eastAsia="Open Sans" w:hAnsi="Open Sans" w:cs="Open Sans"/>
        </w:rPr>
        <w:t xml:space="preserve">, </w:t>
      </w:r>
      <w:r w:rsidRPr="00AF17B6">
        <w:rPr>
          <w:rFonts w:ascii="Open Sans" w:eastAsia="Open Sans" w:hAnsi="Open Sans" w:cs="Open Sans"/>
          <w:b/>
        </w:rPr>
        <w:t>a cura di Strong Basement</w:t>
      </w:r>
      <w:r w:rsidRPr="00AF17B6">
        <w:rPr>
          <w:rFonts w:ascii="Open Sans" w:eastAsia="Open Sans" w:hAnsi="Open Sans" w:cs="Open Sans"/>
        </w:rPr>
        <w:t xml:space="preserve">. L’emittente sarà condotta e promossa con il coinvolgimento diretto dei giovani, perché diventi fucina di idee, interessi e approfondimenti, ma anche spazio in cui si condividono e si acquisiscono competenze attraverso lo scambio con professionisti esperti che affiancheranno i ragazzi. Alla consolle della web radio potranno partecipare non solo gli alunni dell’alternanza scuola-lavoro, ma anche </w:t>
      </w:r>
      <w:r w:rsidRPr="00AF17B6">
        <w:rPr>
          <w:rFonts w:ascii="Open Sans" w:eastAsia="Open Sans" w:hAnsi="Open Sans" w:cs="Open Sans"/>
          <w:b/>
        </w:rPr>
        <w:t>giovani dai 16 ai 25</w:t>
      </w:r>
      <w:r w:rsidRPr="00AF17B6">
        <w:rPr>
          <w:rFonts w:ascii="Open Sans" w:eastAsia="Open Sans" w:hAnsi="Open Sans" w:cs="Open Sans"/>
        </w:rPr>
        <w:t xml:space="preserve"> anni che desiderino cimentarsi con tutto ciò che ruota attorno alla messa in onda di un’emittente online, dalla fonica alla creazione di contenuti, dallo speakeraggio alla grafica alla promozione sui social media. Questa apertura è il “segno” del desiderio di Pantacon e dell’Assessorato alle Politiche Giovanili di dare a quanti più giovani la possibilità di vivere in modo diverso, stimolante, arricchente gli spazi della città.</w:t>
      </w:r>
    </w:p>
    <w:p w14:paraId="6D9E7312" w14:textId="2E934038" w:rsidR="00D11D9A" w:rsidRPr="00AF17B6" w:rsidRDefault="00000000" w:rsidP="00B37D10">
      <w:pPr>
        <w:spacing w:after="120" w:line="360" w:lineRule="auto"/>
        <w:rPr>
          <w:rFonts w:ascii="Open Sans" w:eastAsia="Open Sans" w:hAnsi="Open Sans" w:cs="Open Sans"/>
          <w:b/>
        </w:rPr>
      </w:pPr>
      <w:r w:rsidRPr="00AF17B6">
        <w:rPr>
          <w:rFonts w:ascii="Open Sans" w:eastAsia="Open Sans" w:hAnsi="Open Sans" w:cs="Open Sans"/>
        </w:rPr>
        <w:t xml:space="preserve">Il progetto, che si configura come azione di alternanza scuola lavoro, è stato ideato dal consorzio di cooperative </w:t>
      </w:r>
      <w:r w:rsidRPr="00AF17B6">
        <w:rPr>
          <w:rFonts w:ascii="Open Sans" w:eastAsia="Open Sans" w:hAnsi="Open Sans" w:cs="Open Sans"/>
          <w:b/>
        </w:rPr>
        <w:t>Pantacon</w:t>
      </w:r>
      <w:r w:rsidRPr="00AF17B6">
        <w:rPr>
          <w:rFonts w:ascii="Open Sans" w:eastAsia="Open Sans" w:hAnsi="Open Sans" w:cs="Open Sans"/>
        </w:rPr>
        <w:t xml:space="preserve"> in partenariato con </w:t>
      </w:r>
      <w:r w:rsidRPr="00AF17B6">
        <w:rPr>
          <w:rFonts w:ascii="Open Sans" w:eastAsia="Open Sans" w:hAnsi="Open Sans" w:cs="Open Sans"/>
          <w:b/>
        </w:rPr>
        <w:t xml:space="preserve">Strong Basement APS </w:t>
      </w:r>
      <w:r w:rsidRPr="00AF17B6">
        <w:rPr>
          <w:rFonts w:ascii="Open Sans" w:eastAsia="Open Sans" w:hAnsi="Open Sans" w:cs="Open Sans"/>
        </w:rPr>
        <w:t xml:space="preserve">e il </w:t>
      </w:r>
      <w:r w:rsidRPr="00AF17B6">
        <w:rPr>
          <w:rFonts w:ascii="Open Sans" w:eastAsia="Open Sans" w:hAnsi="Open Sans" w:cs="Open Sans"/>
          <w:b/>
        </w:rPr>
        <w:t>Comune di Mantova, Assessorato alle Politiche Giovanili</w:t>
      </w:r>
      <w:r w:rsidRPr="00AF17B6">
        <w:rPr>
          <w:rFonts w:ascii="Open Sans" w:eastAsia="Open Sans" w:hAnsi="Open Sans" w:cs="Open Sans"/>
        </w:rPr>
        <w:t xml:space="preserve">, realizzato grazie al contributo del </w:t>
      </w:r>
      <w:r w:rsidRPr="00AF17B6">
        <w:rPr>
          <w:rFonts w:ascii="Open Sans" w:eastAsia="Open Sans" w:hAnsi="Open Sans" w:cs="Open Sans"/>
          <w:b/>
        </w:rPr>
        <w:t>bando Giovani SMART di Regione Lombardia</w:t>
      </w:r>
      <w:r w:rsidRPr="00AF17B6">
        <w:rPr>
          <w:rFonts w:ascii="Open Sans" w:eastAsia="Open Sans" w:hAnsi="Open Sans" w:cs="Open Sans"/>
        </w:rPr>
        <w:t xml:space="preserve"> ed in collaborazione con “</w:t>
      </w:r>
      <w:r w:rsidRPr="00AF17B6">
        <w:rPr>
          <w:rFonts w:ascii="Open Sans" w:eastAsia="Open Sans" w:hAnsi="Open Sans" w:cs="Open Sans"/>
          <w:b/>
        </w:rPr>
        <w:t>Giovani CO-protagonist</w:t>
      </w:r>
      <w:r w:rsidRPr="00AF17B6">
        <w:rPr>
          <w:rFonts w:ascii="Open Sans" w:eastAsia="Open Sans" w:hAnsi="Open Sans" w:cs="Open Sans"/>
        </w:rPr>
        <w:t>i” promosso dalla Rete PCTO/Alternanza provinciale.</w:t>
      </w:r>
    </w:p>
    <w:sectPr w:rsidR="00D11D9A" w:rsidRPr="00AF17B6">
      <w:footerReference w:type="default" r:id="rId9"/>
      <w:pgSz w:w="11900" w:h="16840"/>
      <w:pgMar w:top="1417" w:right="1134" w:bottom="1134" w:left="1134"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D980" w14:textId="77777777" w:rsidR="00956411" w:rsidRDefault="00956411">
      <w:r>
        <w:separator/>
      </w:r>
    </w:p>
  </w:endnote>
  <w:endnote w:type="continuationSeparator" w:id="0">
    <w:p w14:paraId="4769AA0D" w14:textId="77777777" w:rsidR="00956411" w:rsidRDefault="0095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C00A" w14:textId="77777777" w:rsidR="00D11D9A" w:rsidRDefault="00D11D9A">
    <w:pPr>
      <w:pBdr>
        <w:top w:val="nil"/>
        <w:left w:val="nil"/>
        <w:bottom w:val="nil"/>
        <w:right w:val="nil"/>
        <w:between w:val="nil"/>
      </w:pBdr>
      <w:spacing w:line="288" w:lineRule="auto"/>
      <w:rPr>
        <w:rFonts w:ascii="Times New Roman" w:eastAsia="Times New Roman" w:hAnsi="Times New Roman" w:cs="Times New Roman"/>
      </w:rPr>
    </w:pPr>
  </w:p>
  <w:p w14:paraId="0590F1D7" w14:textId="77777777" w:rsidR="00D11D9A" w:rsidRDefault="00000000">
    <w:pPr>
      <w:pBdr>
        <w:top w:val="nil"/>
        <w:left w:val="nil"/>
        <w:bottom w:val="nil"/>
        <w:right w:val="nil"/>
        <w:between w:val="nil"/>
      </w:pBdr>
      <w:spacing w:line="288" w:lineRule="auto"/>
      <w:rPr>
        <w:rFonts w:ascii="Times New Roman" w:eastAsia="Times New Roman" w:hAnsi="Times New Roman" w:cs="Times New Roman"/>
      </w:rPr>
    </w:pPr>
    <w:r>
      <w:rPr>
        <w:noProof/>
      </w:rPr>
      <w:drawing>
        <wp:anchor distT="114300" distB="114300" distL="114300" distR="114300" simplePos="0" relativeHeight="251658240" behindDoc="0" locked="0" layoutInCell="1" hidden="0" allowOverlap="1" wp14:anchorId="05E41217" wp14:editId="1996A139">
          <wp:simplePos x="0" y="0"/>
          <wp:positionH relativeFrom="column">
            <wp:posOffset>30481</wp:posOffset>
          </wp:positionH>
          <wp:positionV relativeFrom="paragraph">
            <wp:posOffset>88266</wp:posOffset>
          </wp:positionV>
          <wp:extent cx="610553" cy="967668"/>
          <wp:effectExtent l="0" t="0" r="0" b="0"/>
          <wp:wrapNone/>
          <wp:docPr id="10737418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610553" cy="967668"/>
                  </a:xfrm>
                  <a:prstGeom prst="rect">
                    <a:avLst/>
                  </a:prstGeom>
                  <a:ln/>
                </pic:spPr>
              </pic:pic>
            </a:graphicData>
          </a:graphic>
        </wp:anchor>
      </w:drawing>
    </w:r>
  </w:p>
  <w:p w14:paraId="249A6D0B" w14:textId="77777777" w:rsidR="00D11D9A" w:rsidRDefault="00000000">
    <w:pPr>
      <w:pBdr>
        <w:top w:val="nil"/>
        <w:left w:val="nil"/>
        <w:bottom w:val="nil"/>
        <w:right w:val="nil"/>
        <w:between w:val="nil"/>
      </w:pBdr>
      <w:spacing w:line="288" w:lineRule="auto"/>
      <w:rPr>
        <w:rFonts w:ascii="Georgia" w:eastAsia="Georgia" w:hAnsi="Georgia" w:cs="Georgia"/>
      </w:rPr>
    </w:pPr>
    <w:r>
      <w:rPr>
        <w:rFonts w:ascii="Times New Roman" w:eastAsia="Times New Roman" w:hAnsi="Times New Roman" w:cs="Times New Roman"/>
      </w:rPr>
      <w:t xml:space="preserve">                  </w:t>
    </w:r>
    <w:r>
      <w:rPr>
        <w:rFonts w:ascii="Georgia" w:eastAsia="Georgia" w:hAnsi="Georgia" w:cs="Georgia"/>
      </w:rPr>
      <w:t xml:space="preserve"> </w:t>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noProof/>
      </w:rPr>
      <w:drawing>
        <wp:anchor distT="114300" distB="114300" distL="114300" distR="114300" simplePos="0" relativeHeight="251659264" behindDoc="0" locked="0" layoutInCell="1" hidden="0" allowOverlap="1" wp14:anchorId="42B3C945" wp14:editId="063D3370">
          <wp:simplePos x="0" y="0"/>
          <wp:positionH relativeFrom="column">
            <wp:posOffset>2171700</wp:posOffset>
          </wp:positionH>
          <wp:positionV relativeFrom="paragraph">
            <wp:posOffset>281544</wp:posOffset>
          </wp:positionV>
          <wp:extent cx="1191578" cy="588247"/>
          <wp:effectExtent l="0" t="0" r="0" b="0"/>
          <wp:wrapNone/>
          <wp:docPr id="10737418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91578" cy="588247"/>
                  </a:xfrm>
                  <a:prstGeom prst="rect">
                    <a:avLst/>
                  </a:prstGeom>
                  <a:ln/>
                </pic:spPr>
              </pic:pic>
            </a:graphicData>
          </a:graphic>
        </wp:anchor>
      </w:drawing>
    </w:r>
  </w:p>
  <w:p w14:paraId="535611B7" w14:textId="77777777" w:rsidR="00D11D9A" w:rsidRDefault="00000000">
    <w:pPr>
      <w:pBdr>
        <w:top w:val="nil"/>
        <w:left w:val="nil"/>
        <w:bottom w:val="nil"/>
        <w:right w:val="nil"/>
        <w:between w:val="nil"/>
      </w:pBdr>
      <w:spacing w:line="288" w:lineRule="auto"/>
      <w:rPr>
        <w:rFonts w:ascii="Times New Roman" w:eastAsia="Times New Roman" w:hAnsi="Times New Roman" w:cs="Times New Roman"/>
      </w:rPr>
    </w:pPr>
    <w:r>
      <w:rPr>
        <w:rFonts w:ascii="Georgia" w:eastAsia="Georgia" w:hAnsi="Georgia" w:cs="Georgia"/>
        <w:sz w:val="16"/>
        <w:szCs w:val="16"/>
      </w:rPr>
      <w:t xml:space="preserve">                                                  </w:t>
    </w:r>
    <w:r>
      <w:rPr>
        <w:rFonts w:ascii="Georgia" w:eastAsia="Georgia" w:hAnsi="Georgia" w:cs="Georgia"/>
        <w:sz w:val="16"/>
        <w:szCs w:val="16"/>
      </w:rPr>
      <w:tab/>
    </w:r>
    <w:r>
      <w:rPr>
        <w:rFonts w:ascii="Georgia" w:eastAsia="Georgia" w:hAnsi="Georgia" w:cs="Georgia"/>
        <w:sz w:val="16"/>
        <w:szCs w:val="16"/>
      </w:rPr>
      <w:tab/>
    </w:r>
    <w:r>
      <w:rPr>
        <w:rFonts w:ascii="Georgia" w:eastAsia="Georgia" w:hAnsi="Georgia" w:cs="Georgia"/>
        <w:sz w:val="16"/>
        <w:szCs w:val="16"/>
      </w:rPr>
      <w:tab/>
    </w:r>
    <w:r>
      <w:rPr>
        <w:rFonts w:ascii="Georgia" w:eastAsia="Georgia" w:hAnsi="Georgia" w:cs="Georgia"/>
        <w:sz w:val="16"/>
        <w:szCs w:val="16"/>
      </w:rPr>
      <w:tab/>
    </w:r>
    <w:r>
      <w:rPr>
        <w:rFonts w:ascii="Georgia" w:eastAsia="Georgia" w:hAnsi="Georgia" w:cs="Georgia"/>
        <w:sz w:val="16"/>
        <w:szCs w:val="16"/>
      </w:rPr>
      <w:tab/>
    </w:r>
    <w:r>
      <w:rPr>
        <w:rFonts w:ascii="Georgia" w:eastAsia="Georgia" w:hAnsi="Georgia" w:cs="Georgia"/>
        <w:sz w:val="16"/>
        <w:szCs w:val="16"/>
      </w:rPr>
      <w:tab/>
      <w:t xml:space="preserve">                                                    Con il contributo di</w:t>
    </w:r>
    <w:r>
      <w:rPr>
        <w:rFonts w:ascii="Times New Roman" w:eastAsia="Times New Roman" w:hAnsi="Times New Roman" w:cs="Times New Roman"/>
      </w:rPr>
      <w:t xml:space="preserve">                                                                                                            </w:t>
    </w:r>
    <w:r>
      <w:rPr>
        <w:noProof/>
      </w:rPr>
      <w:drawing>
        <wp:anchor distT="0" distB="0" distL="0" distR="0" simplePos="0" relativeHeight="251660288" behindDoc="1" locked="0" layoutInCell="1" hidden="0" allowOverlap="1" wp14:anchorId="74EAFB38" wp14:editId="75B481A3">
          <wp:simplePos x="0" y="0"/>
          <wp:positionH relativeFrom="column">
            <wp:posOffset>716760</wp:posOffset>
          </wp:positionH>
          <wp:positionV relativeFrom="paragraph">
            <wp:posOffset>132606</wp:posOffset>
          </wp:positionV>
          <wp:extent cx="1352550" cy="456186"/>
          <wp:effectExtent l="0" t="0" r="0" b="0"/>
          <wp:wrapNone/>
          <wp:docPr id="10737418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1352550" cy="456186"/>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28DE3271" wp14:editId="6F41E600">
          <wp:simplePos x="0" y="0"/>
          <wp:positionH relativeFrom="column">
            <wp:posOffset>4714875</wp:posOffset>
          </wp:positionH>
          <wp:positionV relativeFrom="paragraph">
            <wp:posOffset>192307</wp:posOffset>
          </wp:positionV>
          <wp:extent cx="1562100" cy="635191"/>
          <wp:effectExtent l="0" t="0" r="0" b="0"/>
          <wp:wrapNone/>
          <wp:docPr id="107374183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
                  <a:srcRect t="18674"/>
                  <a:stretch>
                    <a:fillRect/>
                  </a:stretch>
                </pic:blipFill>
                <pic:spPr>
                  <a:xfrm>
                    <a:off x="0" y="0"/>
                    <a:ext cx="1562100" cy="635191"/>
                  </a:xfrm>
                  <a:prstGeom prst="rect">
                    <a:avLst/>
                  </a:prstGeom>
                  <a:ln/>
                </pic:spPr>
              </pic:pic>
            </a:graphicData>
          </a:graphic>
        </wp:anchor>
      </w:drawing>
    </w:r>
  </w:p>
  <w:p w14:paraId="27F287B4" w14:textId="77777777" w:rsidR="00D11D9A" w:rsidRDefault="00D11D9A">
    <w:pPr>
      <w:pBdr>
        <w:top w:val="nil"/>
        <w:left w:val="nil"/>
        <w:bottom w:val="nil"/>
        <w:right w:val="nil"/>
        <w:between w:val="nil"/>
      </w:pBdr>
      <w:spacing w:line="288" w:lineRule="auto"/>
      <w:rPr>
        <w:rFonts w:ascii="Times New Roman" w:eastAsia="Times New Roman" w:hAnsi="Times New Roman" w:cs="Times New Roman"/>
      </w:rPr>
    </w:pPr>
  </w:p>
  <w:p w14:paraId="1E4CBF49" w14:textId="77777777" w:rsidR="00D11D9A" w:rsidRDefault="00D11D9A">
    <w:pPr>
      <w:spacing w:line="288" w:lineRule="auto"/>
      <w:rPr>
        <w:rFonts w:ascii="Times New Roman" w:eastAsia="Times New Roman" w:hAnsi="Times New Roman" w:cs="Times New Roman"/>
      </w:rPr>
    </w:pPr>
  </w:p>
  <w:p w14:paraId="01532485" w14:textId="77777777" w:rsidR="00D11D9A" w:rsidRDefault="00000000">
    <w:pPr>
      <w:spacing w:after="120"/>
      <w:ind w:right="-149"/>
      <w:rPr>
        <w:rFonts w:ascii="Times New Roman" w:eastAsia="Times New Roman" w:hAnsi="Times New Roman" w:cs="Times New Roman"/>
      </w:rPr>
    </w:pPr>
    <w:r>
      <w:rPr>
        <w:rFonts w:ascii="Open Sans" w:eastAsia="Open Sans" w:hAnsi="Open Sans" w:cs="Open Sans"/>
        <w:b/>
        <w:sz w:val="14"/>
        <w:szCs w:val="14"/>
      </w:rPr>
      <w:br/>
    </w:r>
    <w:r>
      <w:rPr>
        <w:rFonts w:ascii="Open Sans" w:eastAsia="Open Sans" w:hAnsi="Open Sans" w:cs="Open Sans"/>
        <w:sz w:val="14"/>
        <w:szCs w:val="14"/>
      </w:rPr>
      <w:t xml:space="preserve"> Assessorato alle </w:t>
    </w:r>
    <w:r>
      <w:rPr>
        <w:rFonts w:ascii="Open Sans" w:eastAsia="Open Sans" w:hAnsi="Open Sans" w:cs="Open Sans"/>
        <w:sz w:val="14"/>
        <w:szCs w:val="14"/>
      </w:rPr>
      <w:br/>
      <w:t>Politiche giovanili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6A0E" w14:textId="77777777" w:rsidR="00956411" w:rsidRDefault="00956411">
      <w:r>
        <w:separator/>
      </w:r>
    </w:p>
  </w:footnote>
  <w:footnote w:type="continuationSeparator" w:id="0">
    <w:p w14:paraId="4025AE89" w14:textId="77777777" w:rsidR="00956411" w:rsidRDefault="00956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D9A"/>
    <w:rsid w:val="00540B65"/>
    <w:rsid w:val="005D16D6"/>
    <w:rsid w:val="007D5878"/>
    <w:rsid w:val="00956411"/>
    <w:rsid w:val="009A43CE"/>
    <w:rsid w:val="00A635D7"/>
    <w:rsid w:val="00AF17B6"/>
    <w:rsid w:val="00B37D10"/>
    <w:rsid w:val="00D11D9A"/>
    <w:rsid w:val="00F544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70D8"/>
  <w15:docId w15:val="{2BEF4F12-2988-43A6-A157-89992F18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cs="Arial Unicode MS"/>
      <w:color w:val="000000"/>
      <w:u w:color="000000"/>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Collegamentoipertestuale">
    <w:name w:val="Hyperlink"/>
    <w:rPr>
      <w:u w:val="single"/>
    </w:rPr>
  </w:style>
  <w:style w:type="table" w:customStyle="1" w:styleId="TableNormal2">
    <w:name w:val="Table Normal"/>
    <w:tblPr>
      <w:tblInd w:w="0" w:type="dxa"/>
      <w:tblCellMar>
        <w:top w:w="0" w:type="dxa"/>
        <w:left w:w="0" w:type="dxa"/>
        <w:bottom w:w="0" w:type="dxa"/>
        <w:right w:w="0" w:type="dxa"/>
      </w:tblCellMar>
    </w:tblPr>
  </w:style>
  <w:style w:type="paragraph" w:customStyle="1" w:styleId="IntestazioneepidipaginaA">
    <w:name w:val="Intestazione e piè di pagina A"/>
    <w:pPr>
      <w:tabs>
        <w:tab w:val="right" w:pos="9020"/>
      </w:tabs>
      <w:suppressAutoHyphens/>
    </w:pPr>
    <w:rPr>
      <w:rFonts w:ascii="Helvetica Neue" w:hAnsi="Helvetica Neue" w:cs="Arial Unicode MS"/>
      <w:color w:val="000000"/>
      <w:u w:color="000000"/>
      <w14:textOutline w14:w="12700" w14:cap="flat" w14:cmpd="sng" w14:algn="ctr">
        <w14:noFill/>
        <w14:prstDash w14:val="solid"/>
        <w14:miter w14:lim="400000"/>
      </w14:textOutline>
    </w:rPr>
  </w:style>
  <w:style w:type="paragraph" w:customStyle="1" w:styleId="Paragrafobase">
    <w:name w:val="[Paragrafo base]"/>
    <w:pPr>
      <w:suppressAutoHyphens/>
      <w:spacing w:line="288" w:lineRule="auto"/>
    </w:pPr>
    <w:rPr>
      <w:rFonts w:cs="Arial Unicode MS"/>
      <w:color w:val="000000"/>
      <w:u w:color="000000"/>
    </w:rPr>
  </w:style>
  <w:style w:type="numbering" w:customStyle="1" w:styleId="Stileimportato1">
    <w:name w:val="Stile importato 1"/>
  </w:style>
  <w:style w:type="character" w:customStyle="1" w:styleId="Nessuno">
    <w:name w:val="Nessuno"/>
  </w:style>
  <w:style w:type="character" w:customStyle="1" w:styleId="Hyperlink0">
    <w:name w:val="Hyperlink.0"/>
    <w:basedOn w:val="Nessuno"/>
    <w:rPr>
      <w:outline w:val="0"/>
      <w:color w:val="0000FF"/>
      <w:u w:val="single" w:color="0000FF"/>
    </w:rPr>
  </w:style>
  <w:style w:type="paragraph" w:styleId="Intestazione">
    <w:name w:val="header"/>
    <w:basedOn w:val="Normale"/>
    <w:link w:val="IntestazioneCarattere"/>
    <w:uiPriority w:val="99"/>
    <w:unhideWhenUsed/>
    <w:rsid w:val="00A4392A"/>
    <w:pPr>
      <w:tabs>
        <w:tab w:val="center" w:pos="4819"/>
        <w:tab w:val="right" w:pos="9638"/>
      </w:tabs>
    </w:pPr>
  </w:style>
  <w:style w:type="character" w:customStyle="1" w:styleId="IntestazioneCarattere">
    <w:name w:val="Intestazione Carattere"/>
    <w:basedOn w:val="Carpredefinitoparagrafo"/>
    <w:link w:val="Intestazione"/>
    <w:uiPriority w:val="99"/>
    <w:rsid w:val="00A4392A"/>
    <w:rPr>
      <w:rFonts w:ascii="Cambria" w:hAnsi="Cambria" w:cs="Arial Unicode MS"/>
      <w:color w:val="000000"/>
      <w:sz w:val="24"/>
      <w:szCs w:val="24"/>
      <w:u w:color="000000"/>
    </w:rPr>
  </w:style>
  <w:style w:type="paragraph" w:styleId="Pidipagina">
    <w:name w:val="footer"/>
    <w:basedOn w:val="Normale"/>
    <w:link w:val="PidipaginaCarattere"/>
    <w:uiPriority w:val="99"/>
    <w:unhideWhenUsed/>
    <w:rsid w:val="00A4392A"/>
    <w:pPr>
      <w:tabs>
        <w:tab w:val="center" w:pos="4819"/>
        <w:tab w:val="right" w:pos="9638"/>
      </w:tabs>
    </w:pPr>
  </w:style>
  <w:style w:type="character" w:customStyle="1" w:styleId="PidipaginaCarattere">
    <w:name w:val="Piè di pagina Carattere"/>
    <w:basedOn w:val="Carpredefinitoparagrafo"/>
    <w:link w:val="Pidipagina"/>
    <w:uiPriority w:val="99"/>
    <w:rsid w:val="00A4392A"/>
    <w:rPr>
      <w:rFonts w:ascii="Cambria" w:hAnsi="Cambria" w:cs="Arial Unicode MS"/>
      <w:color w:val="000000"/>
      <w:sz w:val="24"/>
      <w:szCs w:val="24"/>
      <w:u w:color="000000"/>
    </w:rPr>
  </w:style>
  <w:style w:type="character" w:styleId="Menzionenonrisolta">
    <w:name w:val="Unresolved Mention"/>
    <w:basedOn w:val="Carpredefinitoparagrafo"/>
    <w:uiPriority w:val="99"/>
    <w:semiHidden/>
    <w:unhideWhenUsed/>
    <w:rsid w:val="0099710E"/>
    <w:rPr>
      <w:color w:val="605E5C"/>
      <w:shd w:val="clear" w:color="auto" w:fill="E1DFDD"/>
    </w:rPr>
  </w:style>
  <w:style w:type="character" w:styleId="Collegamentovisitato">
    <w:name w:val="FollowedHyperlink"/>
    <w:basedOn w:val="Carpredefinitoparagrafo"/>
    <w:uiPriority w:val="99"/>
    <w:semiHidden/>
    <w:unhideWhenUsed/>
    <w:rsid w:val="0099710E"/>
    <w:rPr>
      <w:color w:val="FF00FF" w:themeColor="followedHyperlink"/>
      <w:u w:val="single"/>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pVIlEklPIqlUimOqyU5NoAN4yQ==">AMUW2mVI9+f2UGjSINzj0HD4+TRRrZqR3xzQ9eWMum/8nOVEW0wciw6ToAUxIbcSpWlssMxxOB9MRUUUk2OCkNtcVVA1oBOxgI33shyxrWgwmIs9wMQt5Hw=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484</Words>
  <Characters>2765</Characters>
  <Application>Microsoft Office Word</Application>
  <DocSecurity>0</DocSecurity>
  <Lines>23</Lines>
  <Paragraphs>6</Paragraphs>
  <ScaleCrop>false</ScaleCrop>
  <Company>Hewlett-Packard Company</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dc:creator>
  <cp:lastModifiedBy>Vincenzi Andrea</cp:lastModifiedBy>
  <cp:revision>7</cp:revision>
  <cp:lastPrinted>2022-10-24T11:07:00Z</cp:lastPrinted>
  <dcterms:created xsi:type="dcterms:W3CDTF">2022-10-19T16:19:00Z</dcterms:created>
  <dcterms:modified xsi:type="dcterms:W3CDTF">2022-10-24T11:08:00Z</dcterms:modified>
</cp:coreProperties>
</file>