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F23" w:rsidRDefault="005B5F23" w:rsidP="008D254C">
      <w:pPr>
        <w:jc w:val="center"/>
        <w:rPr>
          <w:rFonts w:ascii="Arial" w:hAnsi="Arial" w:cs="Arial"/>
          <w:noProof/>
          <w:lang w:eastAsia="it-IT"/>
        </w:rPr>
      </w:pPr>
      <w:r w:rsidRPr="002E5873">
        <w:rPr>
          <w:rFonts w:ascii="Arial" w:hAnsi="Arial" w:cs="Arial"/>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41.25pt;height:62.25pt;visibility:visible">
            <v:imagedata r:id="rId7" o:title=""/>
          </v:shape>
        </w:pict>
      </w:r>
    </w:p>
    <w:p w:rsidR="005B5F23" w:rsidRPr="003B263E" w:rsidRDefault="005B5F23" w:rsidP="008D254C">
      <w:pPr>
        <w:jc w:val="center"/>
        <w:rPr>
          <w:rFonts w:ascii="Arial" w:hAnsi="Arial" w:cs="Arial"/>
          <w:b/>
        </w:rPr>
      </w:pPr>
    </w:p>
    <w:p w:rsidR="005B5F23" w:rsidRPr="002E5D45" w:rsidRDefault="005B5F23" w:rsidP="006F0975">
      <w:pPr>
        <w:jc w:val="center"/>
        <w:rPr>
          <w:rFonts w:ascii="Arial" w:hAnsi="Arial" w:cs="Arial"/>
          <w:b/>
          <w:color w:val="FF0000"/>
          <w:sz w:val="36"/>
        </w:rPr>
      </w:pPr>
      <w:r>
        <w:rPr>
          <w:rFonts w:ascii="Arial" w:hAnsi="Arial" w:cs="Arial"/>
          <w:b/>
          <w:color w:val="FF0000"/>
          <w:sz w:val="36"/>
        </w:rPr>
        <w:t>MU</w:t>
      </w:r>
      <w:r w:rsidRPr="002E5D45">
        <w:rPr>
          <w:rFonts w:ascii="Arial" w:hAnsi="Arial" w:cs="Arial"/>
          <w:b/>
          <w:color w:val="FF0000"/>
          <w:sz w:val="36"/>
        </w:rPr>
        <w:t>SEO DEL TEMPO</w:t>
      </w:r>
    </w:p>
    <w:p w:rsidR="005B5F23" w:rsidRDefault="005B5F23" w:rsidP="006F0975">
      <w:pPr>
        <w:spacing w:after="0" w:line="240" w:lineRule="auto"/>
        <w:jc w:val="center"/>
        <w:rPr>
          <w:rFonts w:ascii="Arial" w:hAnsi="Arial" w:cs="Arial"/>
          <w:b/>
          <w:color w:val="FF0000"/>
          <w:sz w:val="36"/>
        </w:rPr>
      </w:pPr>
      <w:r w:rsidRPr="002E5D45">
        <w:rPr>
          <w:rFonts w:ascii="Arial" w:hAnsi="Arial" w:cs="Arial"/>
          <w:b/>
          <w:color w:val="FF0000"/>
          <w:sz w:val="36"/>
        </w:rPr>
        <w:t xml:space="preserve">Museo della Torre dell'Orologio astronomico </w:t>
      </w:r>
    </w:p>
    <w:p w:rsidR="005B5F23" w:rsidRPr="002E5D45" w:rsidRDefault="005B5F23" w:rsidP="006F0975">
      <w:pPr>
        <w:spacing w:after="0" w:line="240" w:lineRule="auto"/>
        <w:jc w:val="center"/>
        <w:rPr>
          <w:rFonts w:ascii="Arial" w:hAnsi="Arial" w:cs="Arial"/>
          <w:b/>
          <w:color w:val="FF0000"/>
          <w:sz w:val="36"/>
        </w:rPr>
      </w:pPr>
      <w:r w:rsidRPr="002E5D45">
        <w:rPr>
          <w:rFonts w:ascii="Arial" w:hAnsi="Arial" w:cs="Arial"/>
          <w:b/>
          <w:color w:val="FF0000"/>
          <w:sz w:val="36"/>
        </w:rPr>
        <w:t xml:space="preserve">di Mantova </w:t>
      </w:r>
      <w:r w:rsidRPr="002E5D45">
        <w:rPr>
          <w:rFonts w:ascii="Arial" w:hAnsi="Arial" w:cs="Arial"/>
          <w:b/>
          <w:color w:val="FF0000"/>
          <w:sz w:val="36"/>
        </w:rPr>
        <w:br/>
        <w:t>e della misura del tempo</w:t>
      </w:r>
    </w:p>
    <w:p w:rsidR="005B5F23" w:rsidRDefault="005B5F23" w:rsidP="008D254C">
      <w:pPr>
        <w:jc w:val="center"/>
        <w:rPr>
          <w:rFonts w:ascii="Arial" w:hAnsi="Arial" w:cs="Arial"/>
          <w:b/>
          <w:sz w:val="28"/>
          <w:szCs w:val="28"/>
        </w:rPr>
      </w:pPr>
    </w:p>
    <w:p w:rsidR="005B5F23" w:rsidRDefault="005B5F23" w:rsidP="008D254C">
      <w:pPr>
        <w:jc w:val="center"/>
        <w:rPr>
          <w:rFonts w:ascii="Arial" w:hAnsi="Arial" w:cs="Arial"/>
          <w:b/>
          <w:sz w:val="28"/>
          <w:szCs w:val="28"/>
        </w:rPr>
      </w:pPr>
    </w:p>
    <w:p w:rsidR="005B5F23" w:rsidRPr="0078626F" w:rsidRDefault="005B5F23" w:rsidP="008D254C">
      <w:pPr>
        <w:jc w:val="center"/>
        <w:rPr>
          <w:rFonts w:ascii="Arial" w:hAnsi="Arial" w:cs="Arial"/>
          <w:b/>
          <w:sz w:val="28"/>
          <w:szCs w:val="28"/>
        </w:rPr>
      </w:pPr>
      <w:r w:rsidRPr="0078626F">
        <w:rPr>
          <w:rFonts w:ascii="Arial" w:hAnsi="Arial" w:cs="Arial"/>
          <w:b/>
          <w:sz w:val="28"/>
          <w:szCs w:val="28"/>
        </w:rPr>
        <w:t>PRESENTAZIONE</w:t>
      </w:r>
    </w:p>
    <w:p w:rsidR="005B5F23" w:rsidRDefault="005B5F23" w:rsidP="003B263E">
      <w:pPr>
        <w:spacing w:line="300" w:lineRule="exact"/>
        <w:jc w:val="both"/>
        <w:rPr>
          <w:rFonts w:ascii="Arial" w:hAnsi="Arial" w:cs="Arial"/>
          <w:b/>
        </w:rPr>
      </w:pPr>
    </w:p>
    <w:p w:rsidR="005B5F23" w:rsidRPr="00986409" w:rsidRDefault="005B5F23" w:rsidP="002E5D45">
      <w:pPr>
        <w:spacing w:line="240" w:lineRule="auto"/>
        <w:jc w:val="both"/>
        <w:rPr>
          <w:rFonts w:ascii="Arial" w:hAnsi="Arial" w:cs="Arial"/>
          <w:b/>
          <w:u w:val="single"/>
        </w:rPr>
      </w:pPr>
      <w:r w:rsidRPr="00986409">
        <w:rPr>
          <w:rFonts w:ascii="Arial" w:hAnsi="Arial" w:cs="Arial"/>
          <w:b/>
          <w:u w:val="single"/>
        </w:rPr>
        <w:t>TORRE DELL’OROLOGIO E MUSEO</w:t>
      </w:r>
      <w:r>
        <w:rPr>
          <w:rFonts w:ascii="Arial" w:hAnsi="Arial" w:cs="Arial"/>
          <w:b/>
          <w:u w:val="single"/>
        </w:rPr>
        <w:t xml:space="preserve"> </w:t>
      </w:r>
      <w:r w:rsidRPr="00986409">
        <w:rPr>
          <w:rFonts w:ascii="Arial" w:hAnsi="Arial" w:cs="Arial"/>
          <w:b/>
          <w:u w:val="single"/>
        </w:rPr>
        <w:t>DELL’OPERA</w:t>
      </w:r>
    </w:p>
    <w:p w:rsidR="005B5F23" w:rsidRPr="003B263E" w:rsidRDefault="005B5F23" w:rsidP="002E5D45">
      <w:pPr>
        <w:spacing w:line="240" w:lineRule="auto"/>
        <w:jc w:val="both"/>
        <w:rPr>
          <w:rFonts w:ascii="Arial" w:hAnsi="Arial" w:cs="Arial"/>
        </w:rPr>
      </w:pPr>
      <w:r w:rsidRPr="003B263E">
        <w:rPr>
          <w:rFonts w:ascii="Arial" w:hAnsi="Arial" w:cs="Arial"/>
        </w:rPr>
        <w:t>La struttura della Torre dell'Orologio, progettata da</w:t>
      </w:r>
      <w:r>
        <w:rPr>
          <w:rFonts w:ascii="Arial" w:hAnsi="Arial" w:cs="Arial"/>
        </w:rPr>
        <w:t xml:space="preserve"> Luca</w:t>
      </w:r>
      <w:r w:rsidRPr="003B263E">
        <w:rPr>
          <w:rFonts w:ascii="Arial" w:hAnsi="Arial" w:cs="Arial"/>
        </w:rPr>
        <w:t xml:space="preserve"> Fancelli e risalente al 1473, fu edificata con lo scopo preciso di contenere un orologio, cosa inusuale in quel periodo. Un o</w:t>
      </w:r>
      <w:r>
        <w:rPr>
          <w:rFonts w:ascii="Arial" w:hAnsi="Arial" w:cs="Arial"/>
        </w:rPr>
        <w:t>rologio particolare che oltre a</w:t>
      </w:r>
      <w:r w:rsidRPr="003B263E">
        <w:rPr>
          <w:rFonts w:ascii="Arial" w:hAnsi="Arial" w:cs="Arial"/>
        </w:rPr>
        <w:t xml:space="preserve"> segnare le ore dava conto anche del susseguirsi del calendario astronomico, riferito alle conoscenze dell'epoca.</w:t>
      </w:r>
    </w:p>
    <w:p w:rsidR="005B5F23" w:rsidRDefault="005B5F23" w:rsidP="002E5D45">
      <w:pPr>
        <w:spacing w:line="240" w:lineRule="auto"/>
        <w:jc w:val="both"/>
        <w:rPr>
          <w:rFonts w:ascii="Arial" w:hAnsi="Arial" w:cs="Arial"/>
        </w:rPr>
      </w:pPr>
      <w:r w:rsidRPr="003B263E">
        <w:rPr>
          <w:rFonts w:ascii="Arial" w:hAnsi="Arial" w:cs="Arial"/>
        </w:rPr>
        <w:t>Nel 1702 inizi</w:t>
      </w:r>
      <w:r>
        <w:rPr>
          <w:rFonts w:ascii="Arial" w:hAnsi="Arial" w:cs="Arial"/>
        </w:rPr>
        <w:t xml:space="preserve">ò </w:t>
      </w:r>
      <w:r w:rsidRPr="003B263E">
        <w:rPr>
          <w:rFonts w:ascii="Arial" w:hAnsi="Arial" w:cs="Arial"/>
        </w:rPr>
        <w:t xml:space="preserve">una prima profonda ristrutturazione, culminata nel 1720, che comportò una revisione del meccanismo interno e della parte astronomica. Alcune parti di questa ristrutturazione sono ora presenti all'interno della Torre a marcare lo sviluppo storico della meccanica che, nella forma attualmente visibile, risale all’intervento di restauro e ripristino di parte delle funzioni originali completato nel </w:t>
      </w:r>
      <w:smartTag w:uri="urn:schemas-microsoft-com:office:smarttags" w:element="metricconverter">
        <w:smartTagPr>
          <w:attr w:name="ProductID" w:val="1989 a"/>
        </w:smartTagPr>
        <w:r w:rsidRPr="003B263E">
          <w:rPr>
            <w:rFonts w:ascii="Arial" w:hAnsi="Arial" w:cs="Arial"/>
          </w:rPr>
          <w:t>1989</w:t>
        </w:r>
        <w:r>
          <w:rPr>
            <w:rFonts w:ascii="Arial" w:hAnsi="Arial" w:cs="Arial"/>
          </w:rPr>
          <w:t xml:space="preserve"> a</w:t>
        </w:r>
      </w:smartTag>
      <w:r>
        <w:rPr>
          <w:rFonts w:ascii="Arial" w:hAnsi="Arial" w:cs="Arial"/>
        </w:rPr>
        <w:t xml:space="preserve"> cura di Alberto Gorla</w:t>
      </w:r>
      <w:r w:rsidRPr="003B263E">
        <w:rPr>
          <w:rFonts w:ascii="Arial" w:hAnsi="Arial" w:cs="Arial"/>
        </w:rPr>
        <w:t xml:space="preserve">. </w:t>
      </w:r>
    </w:p>
    <w:p w:rsidR="005B5F23" w:rsidRPr="003B263E" w:rsidRDefault="005B5F23" w:rsidP="002E5D45">
      <w:pPr>
        <w:spacing w:line="240" w:lineRule="auto"/>
        <w:jc w:val="both"/>
        <w:rPr>
          <w:rFonts w:ascii="Arial" w:hAnsi="Arial" w:cs="Arial"/>
        </w:rPr>
      </w:pPr>
      <w:r>
        <w:rPr>
          <w:rFonts w:ascii="Arial" w:hAnsi="Arial" w:cs="Arial"/>
        </w:rPr>
        <w:t>Nel 2011, all’interno della torre sono stati sistemati ed esposti, accanto al meccanismo dell’orologio anche i reperti supersititi della macchina e del quadrante esterno originali. La torre dell’Orologio è stata riaperta al pubblico fino al sisma del maggio 2012.</w:t>
      </w:r>
    </w:p>
    <w:p w:rsidR="005B5F23" w:rsidRDefault="005B5F23" w:rsidP="002E5D45">
      <w:pPr>
        <w:spacing w:line="240" w:lineRule="auto"/>
        <w:jc w:val="both"/>
        <w:rPr>
          <w:rFonts w:ascii="Arial" w:hAnsi="Arial" w:cs="Arial"/>
        </w:rPr>
      </w:pPr>
    </w:p>
    <w:p w:rsidR="005B5F23" w:rsidRPr="00986409" w:rsidRDefault="005B5F23" w:rsidP="002E5D45">
      <w:pPr>
        <w:spacing w:line="240" w:lineRule="auto"/>
        <w:jc w:val="both"/>
        <w:rPr>
          <w:rFonts w:ascii="Arial" w:hAnsi="Arial" w:cs="Arial"/>
          <w:b/>
          <w:u w:val="single"/>
        </w:rPr>
      </w:pPr>
      <w:r w:rsidRPr="00986409">
        <w:rPr>
          <w:rFonts w:ascii="Arial" w:hAnsi="Arial" w:cs="Arial"/>
          <w:b/>
          <w:u w:val="single"/>
        </w:rPr>
        <w:t>IL PROGETTO DI UN NUOVO MUSEO DEDICATO ALLA MISURAZIONE DEL TEMPO</w:t>
      </w:r>
    </w:p>
    <w:p w:rsidR="005B5F23" w:rsidRDefault="005B5F23" w:rsidP="00986409">
      <w:pPr>
        <w:spacing w:line="240" w:lineRule="auto"/>
        <w:jc w:val="both"/>
        <w:rPr>
          <w:rFonts w:ascii="Arial" w:hAnsi="Arial" w:cs="Arial"/>
        </w:rPr>
      </w:pPr>
      <w:r>
        <w:rPr>
          <w:rFonts w:ascii="Arial" w:hAnsi="Arial" w:cs="Arial"/>
          <w:b/>
        </w:rPr>
        <w:t>Partendo da questi oggetti e dalle suggestioni che gli stessi producono, s</w:t>
      </w:r>
      <w:r w:rsidRPr="00DB168D">
        <w:rPr>
          <w:rFonts w:ascii="Arial" w:hAnsi="Arial" w:cs="Arial"/>
          <w:b/>
        </w:rPr>
        <w:t xml:space="preserve">i è così venuta a configurare la possibilità di narrare la storia di questa macchina per la misura del tempo in un contesto più ampio che si sviluppi attorno al concetto di tempo stesso e che metta in relazione l'orologio astronomico con la vocazione allo studio dell'Astronomia e delle Scienze della Terra di Mantova </w:t>
      </w:r>
      <w:r w:rsidRPr="00DB168D">
        <w:rPr>
          <w:rFonts w:ascii="Arial" w:hAnsi="Arial" w:cs="Arial"/>
        </w:rPr>
        <w:t>(si ricorda che</w:t>
      </w:r>
      <w:r>
        <w:rPr>
          <w:rFonts w:ascii="Arial" w:hAnsi="Arial" w:cs="Arial"/>
        </w:rPr>
        <w:t xml:space="preserve"> </w:t>
      </w:r>
      <w:r w:rsidRPr="00DB168D">
        <w:rPr>
          <w:rFonts w:ascii="Arial" w:hAnsi="Arial" w:cs="Arial"/>
        </w:rPr>
        <w:t>la Specola del Liceo Classico "Virgilio" conserva dati meteorologici registrati ininterrottamente dal 1838)</w:t>
      </w:r>
      <w:r>
        <w:rPr>
          <w:rFonts w:ascii="Arial" w:hAnsi="Arial" w:cs="Arial"/>
        </w:rPr>
        <w:t>.</w:t>
      </w:r>
    </w:p>
    <w:p w:rsidR="005B5F23" w:rsidRPr="003B263E" w:rsidRDefault="005B5F23" w:rsidP="002E5D45">
      <w:pPr>
        <w:spacing w:line="240" w:lineRule="auto"/>
        <w:jc w:val="both"/>
        <w:rPr>
          <w:rFonts w:ascii="Arial" w:hAnsi="Arial" w:cs="Arial"/>
        </w:rPr>
      </w:pPr>
      <w:r w:rsidRPr="003B263E">
        <w:rPr>
          <w:rFonts w:ascii="Arial" w:hAnsi="Arial" w:cs="Arial"/>
        </w:rPr>
        <w:t>Il progetto è stato proposto</w:t>
      </w:r>
      <w:r>
        <w:rPr>
          <w:rFonts w:ascii="Arial" w:hAnsi="Arial" w:cs="Arial"/>
        </w:rPr>
        <w:t>, condiviso</w:t>
      </w:r>
      <w:r w:rsidRPr="003B263E">
        <w:rPr>
          <w:rFonts w:ascii="Arial" w:hAnsi="Arial" w:cs="Arial"/>
        </w:rPr>
        <w:t xml:space="preserve"> </w:t>
      </w:r>
      <w:r>
        <w:rPr>
          <w:rFonts w:ascii="Arial" w:hAnsi="Arial" w:cs="Arial"/>
        </w:rPr>
        <w:t xml:space="preserve">ed </w:t>
      </w:r>
      <w:r w:rsidRPr="003B263E">
        <w:rPr>
          <w:rFonts w:ascii="Arial" w:hAnsi="Arial" w:cs="Arial"/>
        </w:rPr>
        <w:t>elaborato</w:t>
      </w:r>
      <w:r>
        <w:rPr>
          <w:rFonts w:ascii="Arial" w:hAnsi="Arial" w:cs="Arial"/>
        </w:rPr>
        <w:t xml:space="preserve"> dal</w:t>
      </w:r>
      <w:r w:rsidRPr="003B263E">
        <w:rPr>
          <w:rFonts w:ascii="Arial" w:hAnsi="Arial" w:cs="Arial"/>
        </w:rPr>
        <w:t xml:space="preserve"> </w:t>
      </w:r>
      <w:r w:rsidRPr="00B5266B">
        <w:rPr>
          <w:rFonts w:ascii="Arial" w:hAnsi="Arial" w:cs="Arial"/>
          <w:b/>
        </w:rPr>
        <w:t>Settore Cultura</w:t>
      </w:r>
      <w:r w:rsidRPr="003B263E">
        <w:rPr>
          <w:rFonts w:ascii="Arial" w:hAnsi="Arial" w:cs="Arial"/>
        </w:rPr>
        <w:t xml:space="preserve"> Turismo e Promozione della Città</w:t>
      </w:r>
      <w:r>
        <w:rPr>
          <w:rFonts w:ascii="Arial" w:hAnsi="Arial" w:cs="Arial"/>
        </w:rPr>
        <w:t xml:space="preserve"> del Comune di Mantova, da</w:t>
      </w:r>
      <w:r w:rsidRPr="003B263E">
        <w:rPr>
          <w:rFonts w:ascii="Arial" w:hAnsi="Arial" w:cs="Arial"/>
        </w:rPr>
        <w:t xml:space="preserve"> </w:t>
      </w:r>
      <w:r w:rsidRPr="00B5266B">
        <w:rPr>
          <w:rFonts w:ascii="Arial" w:hAnsi="Arial" w:cs="Arial"/>
          <w:b/>
        </w:rPr>
        <w:t>MASTeR</w:t>
      </w:r>
      <w:r w:rsidRPr="003B263E">
        <w:rPr>
          <w:rFonts w:ascii="Arial" w:hAnsi="Arial" w:cs="Arial"/>
        </w:rPr>
        <w:t xml:space="preserve"> (Mantova Ambien</w:t>
      </w:r>
      <w:r>
        <w:rPr>
          <w:rFonts w:ascii="Arial" w:hAnsi="Arial" w:cs="Arial"/>
        </w:rPr>
        <w:t xml:space="preserve">te Scienza Tecnologia e Ricerca - </w:t>
      </w:r>
      <w:r w:rsidRPr="003B263E">
        <w:rPr>
          <w:rFonts w:ascii="Arial" w:hAnsi="Arial" w:cs="Arial"/>
        </w:rPr>
        <w:t>laboratorio interattivo permanente</w:t>
      </w:r>
      <w:r>
        <w:rPr>
          <w:rFonts w:ascii="Arial" w:hAnsi="Arial" w:cs="Arial"/>
        </w:rPr>
        <w:t>)</w:t>
      </w:r>
      <w:r w:rsidRPr="003B263E">
        <w:rPr>
          <w:rFonts w:ascii="Arial" w:hAnsi="Arial" w:cs="Arial"/>
        </w:rPr>
        <w:t xml:space="preserve">, partner del Comune di Mantova, </w:t>
      </w:r>
      <w:bookmarkStart w:id="0" w:name="_GoBack"/>
      <w:bookmarkEnd w:id="0"/>
      <w:r w:rsidRPr="003B263E">
        <w:rPr>
          <w:rFonts w:ascii="Arial" w:hAnsi="Arial" w:cs="Arial"/>
        </w:rPr>
        <w:t xml:space="preserve">e </w:t>
      </w:r>
      <w:r>
        <w:rPr>
          <w:rFonts w:ascii="Arial" w:hAnsi="Arial" w:cs="Arial"/>
        </w:rPr>
        <w:t>dall’ingegner</w:t>
      </w:r>
      <w:r w:rsidRPr="003B263E">
        <w:rPr>
          <w:rFonts w:ascii="Arial" w:hAnsi="Arial" w:cs="Arial"/>
        </w:rPr>
        <w:t xml:space="preserve"> </w:t>
      </w:r>
      <w:r w:rsidRPr="00B5266B">
        <w:rPr>
          <w:rFonts w:ascii="Arial" w:hAnsi="Arial" w:cs="Arial"/>
          <w:b/>
        </w:rPr>
        <w:t>Nicola Galli</w:t>
      </w:r>
      <w:r w:rsidRPr="003B263E">
        <w:rPr>
          <w:rFonts w:ascii="Arial" w:hAnsi="Arial" w:cs="Arial"/>
        </w:rPr>
        <w:t>, attuale</w:t>
      </w:r>
      <w:r>
        <w:rPr>
          <w:rFonts w:ascii="Arial" w:hAnsi="Arial" w:cs="Arial"/>
        </w:rPr>
        <w:t xml:space="preserve"> consulente e</w:t>
      </w:r>
      <w:r w:rsidRPr="003B263E">
        <w:rPr>
          <w:rFonts w:ascii="Arial" w:hAnsi="Arial" w:cs="Arial"/>
        </w:rPr>
        <w:t xml:space="preserve"> responsabile del funzionamento dell’orologio astronomico.</w:t>
      </w:r>
    </w:p>
    <w:p w:rsidR="005B5F23" w:rsidRDefault="005B5F23" w:rsidP="002E5D45">
      <w:pPr>
        <w:spacing w:line="240" w:lineRule="auto"/>
        <w:jc w:val="both"/>
        <w:rPr>
          <w:rFonts w:ascii="Arial" w:hAnsi="Arial" w:cs="Arial"/>
        </w:rPr>
      </w:pPr>
      <w:r w:rsidRPr="003B263E">
        <w:rPr>
          <w:rFonts w:ascii="Arial" w:hAnsi="Arial" w:cs="Arial"/>
        </w:rPr>
        <w:t xml:space="preserve">Lo scopo è quello di valorizzare e rendere maggiormente fruibile una struttura come la Torre dell’Orologio che presenta diversi motivi di assoluto interesse, a partire dalla campana visibile ai piedi della scalinata d’ingresso e datata 1296, sino alle emozionanti vedute che si aprono sul panorama visibile dalla sommità della torre. Inoltre si vogliono approntare degli spazi laboratoriali con stimoli per ragionare su un concetto tutt’altro che semplice eppure così immanente come quello del tempo e di conseguenza della sua misura. </w:t>
      </w:r>
    </w:p>
    <w:p w:rsidR="005B5F23" w:rsidRPr="003B263E" w:rsidRDefault="005B5F23" w:rsidP="002E5D45">
      <w:pPr>
        <w:spacing w:line="240" w:lineRule="auto"/>
        <w:jc w:val="both"/>
        <w:rPr>
          <w:rFonts w:ascii="Arial" w:hAnsi="Arial" w:cs="Arial"/>
        </w:rPr>
      </w:pPr>
      <w:r w:rsidRPr="003B263E">
        <w:rPr>
          <w:rFonts w:ascii="Arial" w:hAnsi="Arial" w:cs="Arial"/>
          <w:b/>
          <w:u w:val="single"/>
        </w:rPr>
        <w:t>Il Museo è dunque Museo del Tempo.</w:t>
      </w:r>
    </w:p>
    <w:p w:rsidR="005B5F23" w:rsidRPr="003B263E" w:rsidRDefault="005B5F23" w:rsidP="002E5D45">
      <w:pPr>
        <w:spacing w:line="240" w:lineRule="auto"/>
        <w:jc w:val="both"/>
        <w:rPr>
          <w:rFonts w:ascii="Arial" w:hAnsi="Arial" w:cs="Arial"/>
        </w:rPr>
      </w:pPr>
      <w:r w:rsidRPr="003B263E">
        <w:rPr>
          <w:rFonts w:ascii="Arial" w:hAnsi="Arial" w:cs="Arial"/>
        </w:rPr>
        <w:t xml:space="preserve">Il progetto si struttura sostanzialmente su quattro livelli: </w:t>
      </w:r>
    </w:p>
    <w:p w:rsidR="005B5F23" w:rsidRPr="003B263E" w:rsidRDefault="005B5F23" w:rsidP="002E5D45">
      <w:pPr>
        <w:pStyle w:val="ListParagraph"/>
        <w:numPr>
          <w:ilvl w:val="0"/>
          <w:numId w:val="6"/>
        </w:numPr>
        <w:spacing w:line="240" w:lineRule="auto"/>
        <w:jc w:val="both"/>
        <w:rPr>
          <w:rFonts w:ascii="Arial" w:hAnsi="Arial" w:cs="Arial"/>
        </w:rPr>
      </w:pPr>
      <w:r w:rsidRPr="003B263E">
        <w:rPr>
          <w:rFonts w:ascii="Arial" w:hAnsi="Arial" w:cs="Arial"/>
        </w:rPr>
        <w:t xml:space="preserve">Il primo riguarda una esposizione della </w:t>
      </w:r>
      <w:r w:rsidRPr="003B263E">
        <w:rPr>
          <w:rFonts w:ascii="Arial" w:hAnsi="Arial" w:cs="Arial"/>
          <w:b/>
          <w:u w:val="single"/>
        </w:rPr>
        <w:t>storia dello spazio su cui è sorta la torre</w:t>
      </w:r>
      <w:r w:rsidRPr="003B263E">
        <w:rPr>
          <w:rFonts w:ascii="Arial" w:hAnsi="Arial" w:cs="Arial"/>
        </w:rPr>
        <w:t>;</w:t>
      </w:r>
    </w:p>
    <w:p w:rsidR="005B5F23" w:rsidRPr="003B263E" w:rsidRDefault="005B5F23" w:rsidP="002E5D45">
      <w:pPr>
        <w:pStyle w:val="ListParagraph"/>
        <w:numPr>
          <w:ilvl w:val="0"/>
          <w:numId w:val="6"/>
        </w:numPr>
        <w:spacing w:line="240" w:lineRule="auto"/>
        <w:jc w:val="both"/>
        <w:rPr>
          <w:rFonts w:ascii="Arial" w:hAnsi="Arial" w:cs="Arial"/>
        </w:rPr>
      </w:pPr>
      <w:r w:rsidRPr="003B263E">
        <w:rPr>
          <w:rFonts w:ascii="Arial" w:hAnsi="Arial" w:cs="Arial"/>
        </w:rPr>
        <w:t xml:space="preserve">Il secondo livello riguarda una rivisitazione del </w:t>
      </w:r>
      <w:r w:rsidRPr="003B263E">
        <w:rPr>
          <w:rFonts w:ascii="Arial" w:hAnsi="Arial" w:cs="Arial"/>
          <w:b/>
          <w:u w:val="single"/>
        </w:rPr>
        <w:t>Museo della Torre dell’Orologio</w:t>
      </w:r>
      <w:r w:rsidRPr="003B263E">
        <w:rPr>
          <w:rFonts w:ascii="Arial" w:hAnsi="Arial" w:cs="Arial"/>
        </w:rPr>
        <w:t xml:space="preserve"> per renderlo maggiormente fruibile;</w:t>
      </w:r>
    </w:p>
    <w:p w:rsidR="005B5F23" w:rsidRPr="003B263E" w:rsidRDefault="005B5F23" w:rsidP="002E5D45">
      <w:pPr>
        <w:pStyle w:val="ListParagraph"/>
        <w:numPr>
          <w:ilvl w:val="0"/>
          <w:numId w:val="6"/>
        </w:numPr>
        <w:spacing w:line="240" w:lineRule="auto"/>
        <w:jc w:val="both"/>
        <w:rPr>
          <w:rFonts w:ascii="Arial" w:hAnsi="Arial" w:cs="Arial"/>
        </w:rPr>
      </w:pPr>
      <w:r w:rsidRPr="003B263E">
        <w:rPr>
          <w:rFonts w:ascii="Arial" w:hAnsi="Arial" w:cs="Arial"/>
        </w:rPr>
        <w:t xml:space="preserve">Un terzo livello consiste nell’esplicitare la </w:t>
      </w:r>
      <w:r w:rsidRPr="003B263E">
        <w:rPr>
          <w:rFonts w:ascii="Arial" w:hAnsi="Arial" w:cs="Arial"/>
          <w:b/>
          <w:u w:val="single"/>
        </w:rPr>
        <w:t>rete degli orologi astronomici italiani ed esteri</w:t>
      </w:r>
      <w:r w:rsidRPr="003B263E">
        <w:rPr>
          <w:rFonts w:ascii="Arial" w:hAnsi="Arial" w:cs="Arial"/>
        </w:rPr>
        <w:t>, con particolare risalto per gli orologi lombardi e veneti per valorizzare un percorso tematico turistico e culturale;</w:t>
      </w:r>
    </w:p>
    <w:p w:rsidR="005B5F23" w:rsidRPr="003B263E" w:rsidRDefault="005B5F23" w:rsidP="002E5D45">
      <w:pPr>
        <w:pStyle w:val="ListParagraph"/>
        <w:numPr>
          <w:ilvl w:val="0"/>
          <w:numId w:val="6"/>
        </w:numPr>
        <w:spacing w:line="240" w:lineRule="auto"/>
        <w:jc w:val="both"/>
        <w:rPr>
          <w:rFonts w:ascii="Arial" w:hAnsi="Arial" w:cs="Arial"/>
        </w:rPr>
      </w:pPr>
      <w:r w:rsidRPr="003B263E">
        <w:rPr>
          <w:rFonts w:ascii="Arial" w:hAnsi="Arial" w:cs="Arial"/>
        </w:rPr>
        <w:t xml:space="preserve">Un quarto livello è prettamente didattico incentrato sul </w:t>
      </w:r>
      <w:r w:rsidRPr="003B263E">
        <w:rPr>
          <w:rFonts w:ascii="Arial" w:hAnsi="Arial" w:cs="Arial"/>
          <w:b/>
          <w:u w:val="single"/>
        </w:rPr>
        <w:t>tema del tempo e della sua misura</w:t>
      </w:r>
      <w:r w:rsidRPr="003B263E">
        <w:rPr>
          <w:rFonts w:ascii="Arial" w:hAnsi="Arial" w:cs="Arial"/>
        </w:rPr>
        <w:t xml:space="preserve"> con una parte laboratoriale strut</w:t>
      </w:r>
      <w:r>
        <w:rPr>
          <w:rFonts w:ascii="Arial" w:hAnsi="Arial" w:cs="Arial"/>
        </w:rPr>
        <w:t>turata per i vari livelli scolastici</w:t>
      </w:r>
      <w:r w:rsidRPr="003B263E">
        <w:rPr>
          <w:rFonts w:ascii="Arial" w:hAnsi="Arial" w:cs="Arial"/>
        </w:rPr>
        <w:t>. Anche in questo caso si darà l’opportunità a studenti interessati di proseguire i lavori di sperimentazione e ricerca nelle strutture del MASTeR.</w:t>
      </w:r>
    </w:p>
    <w:p w:rsidR="005B5F23" w:rsidRPr="003B263E" w:rsidRDefault="005B5F23" w:rsidP="002E5D45">
      <w:pPr>
        <w:pStyle w:val="ListParagraph"/>
        <w:spacing w:line="240" w:lineRule="auto"/>
        <w:jc w:val="both"/>
        <w:rPr>
          <w:rFonts w:ascii="Arial" w:hAnsi="Arial" w:cs="Arial"/>
        </w:rPr>
      </w:pPr>
    </w:p>
    <w:p w:rsidR="005B5F23" w:rsidRDefault="005B5F23" w:rsidP="000D6208">
      <w:pPr>
        <w:spacing w:line="240" w:lineRule="auto"/>
        <w:jc w:val="both"/>
        <w:rPr>
          <w:rFonts w:ascii="Arial" w:hAnsi="Arial" w:cs="Arial"/>
        </w:rPr>
      </w:pPr>
      <w:r>
        <w:rPr>
          <w:rFonts w:ascii="Arial" w:hAnsi="Arial" w:cs="Arial"/>
        </w:rPr>
        <w:t>N</w:t>
      </w:r>
      <w:r w:rsidRPr="003B263E">
        <w:rPr>
          <w:rFonts w:ascii="Arial" w:hAnsi="Arial" w:cs="Arial"/>
        </w:rPr>
        <w:t xml:space="preserve">ell’ambito del progetto, </w:t>
      </w:r>
      <w:r>
        <w:rPr>
          <w:rFonts w:ascii="Arial" w:hAnsi="Arial" w:cs="Arial"/>
        </w:rPr>
        <w:t xml:space="preserve">per la Torre dell’Orologio </w:t>
      </w:r>
      <w:r w:rsidRPr="003B263E">
        <w:rPr>
          <w:rFonts w:ascii="Arial" w:hAnsi="Arial" w:cs="Arial"/>
        </w:rPr>
        <w:t xml:space="preserve">è previsto l’acquisto di </w:t>
      </w:r>
      <w:r w:rsidRPr="00A568D3">
        <w:rPr>
          <w:rFonts w:ascii="Arial" w:hAnsi="Arial" w:cs="Arial"/>
          <w:b/>
          <w:u w:val="single"/>
        </w:rPr>
        <w:t>arredi e attrezzature multimediali polivalenti</w:t>
      </w:r>
      <w:r w:rsidRPr="00A568D3">
        <w:rPr>
          <w:rFonts w:ascii="Arial" w:hAnsi="Arial" w:cs="Arial"/>
          <w:b/>
        </w:rPr>
        <w:t xml:space="preserve"> </w:t>
      </w:r>
      <w:r w:rsidRPr="003B263E">
        <w:rPr>
          <w:rFonts w:ascii="Arial" w:hAnsi="Arial" w:cs="Arial"/>
        </w:rPr>
        <w:t>per l’implementazione e una migliore fruizione dell’esposizione permanente del Museo dell’Opera.</w:t>
      </w:r>
    </w:p>
    <w:p w:rsidR="005B5F23" w:rsidRDefault="005B5F23" w:rsidP="000D6208">
      <w:pPr>
        <w:spacing w:line="240" w:lineRule="auto"/>
        <w:jc w:val="both"/>
        <w:rPr>
          <w:rFonts w:ascii="Arial" w:hAnsi="Arial" w:cs="Arial"/>
        </w:rPr>
      </w:pPr>
    </w:p>
    <w:p w:rsidR="005B5F23" w:rsidRDefault="005B5F23" w:rsidP="00A568D3">
      <w:pPr>
        <w:spacing w:line="240" w:lineRule="auto"/>
        <w:jc w:val="center"/>
        <w:rPr>
          <w:rFonts w:ascii="Arial" w:hAnsi="Arial" w:cs="Arial"/>
        </w:rPr>
      </w:pPr>
      <w:r>
        <w:rPr>
          <w:rFonts w:ascii="Arial" w:hAnsi="Arial" w:cs="Arial"/>
        </w:rPr>
        <w:t>§§§</w:t>
      </w:r>
    </w:p>
    <w:p w:rsidR="005B5F23" w:rsidRPr="003B263E" w:rsidRDefault="005B5F23" w:rsidP="00A568D3">
      <w:pPr>
        <w:spacing w:line="240" w:lineRule="auto"/>
        <w:jc w:val="center"/>
        <w:rPr>
          <w:rFonts w:ascii="Arial" w:hAnsi="Arial" w:cs="Arial"/>
        </w:rPr>
      </w:pPr>
    </w:p>
    <w:p w:rsidR="005B5F23" w:rsidRPr="003B263E" w:rsidRDefault="005B5F23" w:rsidP="002E5D45">
      <w:pPr>
        <w:spacing w:after="0" w:line="240" w:lineRule="auto"/>
        <w:jc w:val="both"/>
        <w:rPr>
          <w:rFonts w:ascii="Arial" w:hAnsi="Arial" w:cs="Arial"/>
          <w:lang w:eastAsia="ar-SA"/>
        </w:rPr>
      </w:pPr>
      <w:r w:rsidRPr="003B263E">
        <w:rPr>
          <w:rFonts w:ascii="Arial" w:hAnsi="Arial" w:cs="Arial"/>
          <w:b/>
          <w:bCs/>
          <w:u w:val="single"/>
          <w:lang w:eastAsia="ar-SA"/>
        </w:rPr>
        <w:t>Palazzo della Ragione</w:t>
      </w:r>
      <w:r w:rsidRPr="003B263E">
        <w:rPr>
          <w:rFonts w:ascii="Arial" w:hAnsi="Arial" w:cs="Arial"/>
          <w:bCs/>
          <w:lang w:eastAsia="ar-SA"/>
        </w:rPr>
        <w:t>, c</w:t>
      </w:r>
      <w:r w:rsidRPr="003B263E">
        <w:rPr>
          <w:rFonts w:ascii="Arial" w:hAnsi="Arial" w:cs="Arial"/>
          <w:lang w:eastAsia="ar-SA"/>
        </w:rPr>
        <w:t xml:space="preserve">ostruito nel 1250, era l’edificio pubblico in cui si amministrava la giustizia. </w:t>
      </w:r>
    </w:p>
    <w:p w:rsidR="005B5F23" w:rsidRPr="003B263E" w:rsidRDefault="005B5F23" w:rsidP="002E5D45">
      <w:pPr>
        <w:spacing w:after="0" w:line="240" w:lineRule="auto"/>
        <w:jc w:val="both"/>
        <w:rPr>
          <w:rFonts w:ascii="Arial" w:hAnsi="Arial" w:cs="Arial"/>
          <w:lang w:eastAsia="ar-SA"/>
        </w:rPr>
      </w:pPr>
      <w:r w:rsidRPr="003B263E">
        <w:rPr>
          <w:rFonts w:ascii="Arial" w:hAnsi="Arial" w:cs="Arial"/>
          <w:lang w:eastAsia="ar-SA"/>
        </w:rPr>
        <w:t xml:space="preserve">E’ un grande edificio merlato: la parte verso la piazza è costituita da un portico realizzato nel XV secolo su cui si affacciavano le botteghe. L’area al piano superiore, illuminata dalle grandi trifore visibili dall’esterno, ospita una grande sala, oggi adibita a sede espositiva e per convegni ed eventi. </w:t>
      </w:r>
    </w:p>
    <w:p w:rsidR="005B5F23" w:rsidRPr="003B263E" w:rsidRDefault="005B5F23" w:rsidP="002E5D45">
      <w:pPr>
        <w:spacing w:after="0" w:line="240" w:lineRule="auto"/>
        <w:jc w:val="both"/>
        <w:rPr>
          <w:rFonts w:ascii="Arial" w:hAnsi="Arial" w:cs="Arial"/>
          <w:lang w:eastAsia="ar-SA"/>
        </w:rPr>
      </w:pPr>
    </w:p>
    <w:p w:rsidR="005B5F23" w:rsidRPr="003B263E" w:rsidRDefault="005B5F23" w:rsidP="002E5D45">
      <w:pPr>
        <w:spacing w:after="0" w:line="240" w:lineRule="auto"/>
        <w:jc w:val="both"/>
        <w:rPr>
          <w:rFonts w:ascii="Arial" w:hAnsi="Arial" w:cs="Arial"/>
        </w:rPr>
      </w:pPr>
      <w:r w:rsidRPr="003B263E">
        <w:rPr>
          <w:rFonts w:ascii="Arial" w:hAnsi="Arial" w:cs="Arial"/>
        </w:rPr>
        <w:t xml:space="preserve">La </w:t>
      </w:r>
      <w:r w:rsidRPr="003B263E">
        <w:rPr>
          <w:rFonts w:ascii="Arial" w:hAnsi="Arial" w:cs="Arial"/>
          <w:b/>
          <w:u w:val="single"/>
        </w:rPr>
        <w:t>Torre dell’Orologio</w:t>
      </w:r>
      <w:r w:rsidRPr="003B263E">
        <w:rPr>
          <w:rFonts w:ascii="Arial" w:hAnsi="Arial" w:cs="Arial"/>
        </w:rPr>
        <w:t xml:space="preserve"> che si innalza sul fianco destro del Palazzo della Ragione, di impianto rettangolare e costruita fra il 1472 e il 1473, fu commissionata dal marchese Ludovico II Gonzaga all’architetto Luca Fancelli. </w:t>
      </w:r>
    </w:p>
    <w:p w:rsidR="005B5F23" w:rsidRDefault="005B5F23" w:rsidP="002E5D45">
      <w:pPr>
        <w:spacing w:after="0" w:line="240" w:lineRule="auto"/>
        <w:jc w:val="both"/>
        <w:rPr>
          <w:rFonts w:ascii="Arial" w:hAnsi="Arial" w:cs="Arial"/>
        </w:rPr>
      </w:pPr>
    </w:p>
    <w:p w:rsidR="005B5F23" w:rsidRPr="003B263E" w:rsidRDefault="005B5F23" w:rsidP="002E5D45">
      <w:pPr>
        <w:spacing w:after="0" w:line="240" w:lineRule="auto"/>
        <w:jc w:val="both"/>
        <w:rPr>
          <w:rFonts w:ascii="Arial" w:hAnsi="Arial" w:cs="Arial"/>
        </w:rPr>
      </w:pPr>
    </w:p>
    <w:p w:rsidR="005B5F23" w:rsidRDefault="005B5F23" w:rsidP="00A95F30">
      <w:pPr>
        <w:spacing w:after="0" w:line="240" w:lineRule="auto"/>
        <w:jc w:val="both"/>
        <w:rPr>
          <w:rFonts w:ascii="Times New Roman" w:hAnsi="Times New Roman"/>
        </w:rPr>
      </w:pPr>
    </w:p>
    <w:sectPr w:rsidR="005B5F23" w:rsidSect="00DD014C">
      <w:foot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5F23" w:rsidRDefault="005B5F23" w:rsidP="0090392C">
      <w:pPr>
        <w:spacing w:after="0" w:line="240" w:lineRule="auto"/>
      </w:pPr>
      <w:r>
        <w:separator/>
      </w:r>
    </w:p>
  </w:endnote>
  <w:endnote w:type="continuationSeparator" w:id="0">
    <w:p w:rsidR="005B5F23" w:rsidRDefault="005B5F23" w:rsidP="009039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F23" w:rsidRDefault="005B5F23">
    <w:pPr>
      <w:pStyle w:val="Footer"/>
      <w:jc w:val="center"/>
    </w:pPr>
    <w:fldSimple w:instr=" PAGE   \* MERGEFORMAT ">
      <w:r>
        <w:rPr>
          <w:noProof/>
        </w:rPr>
        <w:t>2</w:t>
      </w:r>
    </w:fldSimple>
  </w:p>
  <w:p w:rsidR="005B5F23" w:rsidRDefault="005B5F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5F23" w:rsidRDefault="005B5F23" w:rsidP="0090392C">
      <w:pPr>
        <w:spacing w:after="0" w:line="240" w:lineRule="auto"/>
      </w:pPr>
      <w:r>
        <w:separator/>
      </w:r>
    </w:p>
  </w:footnote>
  <w:footnote w:type="continuationSeparator" w:id="0">
    <w:p w:rsidR="005B5F23" w:rsidRDefault="005B5F23" w:rsidP="0090392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64CC6"/>
    <w:multiLevelType w:val="hybridMultilevel"/>
    <w:tmpl w:val="08948F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2C41B7D"/>
    <w:multiLevelType w:val="hybridMultilevel"/>
    <w:tmpl w:val="93F6CC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5EB5150A"/>
    <w:multiLevelType w:val="hybridMultilevel"/>
    <w:tmpl w:val="EDA0A1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FD80E5D"/>
    <w:multiLevelType w:val="hybridMultilevel"/>
    <w:tmpl w:val="4D9E1D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0275AE4"/>
    <w:multiLevelType w:val="hybridMultilevel"/>
    <w:tmpl w:val="637CFB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712C7428"/>
    <w:multiLevelType w:val="hybridMultilevel"/>
    <w:tmpl w:val="DC8ED0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254C"/>
    <w:rsid w:val="00013B3B"/>
    <w:rsid w:val="00034222"/>
    <w:rsid w:val="00072567"/>
    <w:rsid w:val="000A58D7"/>
    <w:rsid w:val="000C0E40"/>
    <w:rsid w:val="000D5486"/>
    <w:rsid w:val="000D6208"/>
    <w:rsid w:val="000E1F78"/>
    <w:rsid w:val="000F2AB1"/>
    <w:rsid w:val="000F52AD"/>
    <w:rsid w:val="00103D97"/>
    <w:rsid w:val="00107F37"/>
    <w:rsid w:val="0011241B"/>
    <w:rsid w:val="00112C29"/>
    <w:rsid w:val="00123D9E"/>
    <w:rsid w:val="00130BFF"/>
    <w:rsid w:val="00135A6A"/>
    <w:rsid w:val="001770BE"/>
    <w:rsid w:val="00193BF3"/>
    <w:rsid w:val="001A30ED"/>
    <w:rsid w:val="001C787E"/>
    <w:rsid w:val="00201047"/>
    <w:rsid w:val="00224D81"/>
    <w:rsid w:val="002555EA"/>
    <w:rsid w:val="0025637B"/>
    <w:rsid w:val="0025665C"/>
    <w:rsid w:val="00257B9A"/>
    <w:rsid w:val="00274D2C"/>
    <w:rsid w:val="00281E2C"/>
    <w:rsid w:val="00283890"/>
    <w:rsid w:val="002B5594"/>
    <w:rsid w:val="002C1A56"/>
    <w:rsid w:val="002E49FF"/>
    <w:rsid w:val="002E5873"/>
    <w:rsid w:val="002E5D45"/>
    <w:rsid w:val="002F085B"/>
    <w:rsid w:val="002F0B3F"/>
    <w:rsid w:val="00325BE7"/>
    <w:rsid w:val="0032646E"/>
    <w:rsid w:val="003265AD"/>
    <w:rsid w:val="00327629"/>
    <w:rsid w:val="003652E8"/>
    <w:rsid w:val="00374FC7"/>
    <w:rsid w:val="00383DF2"/>
    <w:rsid w:val="00391955"/>
    <w:rsid w:val="0039514C"/>
    <w:rsid w:val="003A32B5"/>
    <w:rsid w:val="003B263E"/>
    <w:rsid w:val="003B64B8"/>
    <w:rsid w:val="003E5911"/>
    <w:rsid w:val="003F1D1D"/>
    <w:rsid w:val="003F2907"/>
    <w:rsid w:val="003F5749"/>
    <w:rsid w:val="004167A3"/>
    <w:rsid w:val="00467488"/>
    <w:rsid w:val="004842D0"/>
    <w:rsid w:val="00491173"/>
    <w:rsid w:val="004A23FE"/>
    <w:rsid w:val="004D4120"/>
    <w:rsid w:val="004E2EB1"/>
    <w:rsid w:val="004F046A"/>
    <w:rsid w:val="004F196D"/>
    <w:rsid w:val="00504F44"/>
    <w:rsid w:val="00517822"/>
    <w:rsid w:val="005249F0"/>
    <w:rsid w:val="00525665"/>
    <w:rsid w:val="00532878"/>
    <w:rsid w:val="00553CAE"/>
    <w:rsid w:val="005B5F23"/>
    <w:rsid w:val="006278DC"/>
    <w:rsid w:val="0064237C"/>
    <w:rsid w:val="0065753D"/>
    <w:rsid w:val="006A2757"/>
    <w:rsid w:val="006A2F97"/>
    <w:rsid w:val="006A34FC"/>
    <w:rsid w:val="006B1E53"/>
    <w:rsid w:val="006D3ACC"/>
    <w:rsid w:val="006F0975"/>
    <w:rsid w:val="00702FA4"/>
    <w:rsid w:val="007051DF"/>
    <w:rsid w:val="00726B07"/>
    <w:rsid w:val="007402F0"/>
    <w:rsid w:val="00742EDB"/>
    <w:rsid w:val="00743B70"/>
    <w:rsid w:val="00743FB6"/>
    <w:rsid w:val="00747785"/>
    <w:rsid w:val="00777CEE"/>
    <w:rsid w:val="0078626F"/>
    <w:rsid w:val="0078756F"/>
    <w:rsid w:val="007C4DE8"/>
    <w:rsid w:val="007F2393"/>
    <w:rsid w:val="007F65CA"/>
    <w:rsid w:val="0080622A"/>
    <w:rsid w:val="008440F5"/>
    <w:rsid w:val="00850F97"/>
    <w:rsid w:val="0088409B"/>
    <w:rsid w:val="008924D2"/>
    <w:rsid w:val="008953F9"/>
    <w:rsid w:val="008B39A0"/>
    <w:rsid w:val="008B4E70"/>
    <w:rsid w:val="008B712D"/>
    <w:rsid w:val="008D254C"/>
    <w:rsid w:val="0090392C"/>
    <w:rsid w:val="009500C8"/>
    <w:rsid w:val="009709DF"/>
    <w:rsid w:val="00986409"/>
    <w:rsid w:val="009A15F8"/>
    <w:rsid w:val="009A7E83"/>
    <w:rsid w:val="009C2F2F"/>
    <w:rsid w:val="009D3920"/>
    <w:rsid w:val="009E30CE"/>
    <w:rsid w:val="00A12E19"/>
    <w:rsid w:val="00A13902"/>
    <w:rsid w:val="00A568D3"/>
    <w:rsid w:val="00A56DC8"/>
    <w:rsid w:val="00A6220B"/>
    <w:rsid w:val="00A65B26"/>
    <w:rsid w:val="00A70D09"/>
    <w:rsid w:val="00A73D73"/>
    <w:rsid w:val="00A82944"/>
    <w:rsid w:val="00A856BB"/>
    <w:rsid w:val="00A85FF3"/>
    <w:rsid w:val="00A95F30"/>
    <w:rsid w:val="00AA0A6E"/>
    <w:rsid w:val="00AA45BC"/>
    <w:rsid w:val="00AB2505"/>
    <w:rsid w:val="00AD1387"/>
    <w:rsid w:val="00AD31DD"/>
    <w:rsid w:val="00AE3CA3"/>
    <w:rsid w:val="00AE5E50"/>
    <w:rsid w:val="00B51702"/>
    <w:rsid w:val="00B5266B"/>
    <w:rsid w:val="00B933AC"/>
    <w:rsid w:val="00BA24C3"/>
    <w:rsid w:val="00BB75FF"/>
    <w:rsid w:val="00C21934"/>
    <w:rsid w:val="00C34A1C"/>
    <w:rsid w:val="00C56F87"/>
    <w:rsid w:val="00C6595F"/>
    <w:rsid w:val="00C6734B"/>
    <w:rsid w:val="00C87441"/>
    <w:rsid w:val="00C948A8"/>
    <w:rsid w:val="00CB4B5D"/>
    <w:rsid w:val="00CB5EA3"/>
    <w:rsid w:val="00CC09AD"/>
    <w:rsid w:val="00CC2F38"/>
    <w:rsid w:val="00CF60AE"/>
    <w:rsid w:val="00D00310"/>
    <w:rsid w:val="00D04308"/>
    <w:rsid w:val="00D13187"/>
    <w:rsid w:val="00D24829"/>
    <w:rsid w:val="00D270A6"/>
    <w:rsid w:val="00D47C7F"/>
    <w:rsid w:val="00D51357"/>
    <w:rsid w:val="00D5575A"/>
    <w:rsid w:val="00D86B37"/>
    <w:rsid w:val="00DB168D"/>
    <w:rsid w:val="00DD014C"/>
    <w:rsid w:val="00DD5DAE"/>
    <w:rsid w:val="00DE12DB"/>
    <w:rsid w:val="00E0677C"/>
    <w:rsid w:val="00E443EB"/>
    <w:rsid w:val="00E45DF8"/>
    <w:rsid w:val="00E572AF"/>
    <w:rsid w:val="00EA29FC"/>
    <w:rsid w:val="00EB034F"/>
    <w:rsid w:val="00EC67A0"/>
    <w:rsid w:val="00ED209C"/>
    <w:rsid w:val="00EE30B6"/>
    <w:rsid w:val="00EF497E"/>
    <w:rsid w:val="00F03CB3"/>
    <w:rsid w:val="00F873B4"/>
    <w:rsid w:val="00F93614"/>
    <w:rsid w:val="00FA0780"/>
    <w:rsid w:val="00FB32DB"/>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14C"/>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D254C"/>
    <w:pPr>
      <w:ind w:left="720"/>
      <w:contextualSpacing/>
    </w:pPr>
  </w:style>
  <w:style w:type="paragraph" w:styleId="BalloonText">
    <w:name w:val="Balloon Text"/>
    <w:basedOn w:val="Normal"/>
    <w:link w:val="BalloonTextChar"/>
    <w:uiPriority w:val="99"/>
    <w:semiHidden/>
    <w:rsid w:val="003F1D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F1D1D"/>
    <w:rPr>
      <w:rFonts w:ascii="Tahoma" w:hAnsi="Tahoma" w:cs="Tahoma"/>
      <w:sz w:val="16"/>
      <w:szCs w:val="16"/>
    </w:rPr>
  </w:style>
  <w:style w:type="paragraph" w:styleId="Caption">
    <w:name w:val="caption"/>
    <w:basedOn w:val="Normal"/>
    <w:next w:val="Normal"/>
    <w:uiPriority w:val="99"/>
    <w:qFormat/>
    <w:rsid w:val="003F1D1D"/>
    <w:pPr>
      <w:spacing w:line="240" w:lineRule="auto"/>
    </w:pPr>
    <w:rPr>
      <w:b/>
      <w:bCs/>
      <w:color w:val="4F81BD"/>
      <w:sz w:val="18"/>
      <w:szCs w:val="18"/>
    </w:rPr>
  </w:style>
  <w:style w:type="paragraph" w:styleId="Header">
    <w:name w:val="header"/>
    <w:basedOn w:val="Normal"/>
    <w:link w:val="HeaderChar"/>
    <w:uiPriority w:val="99"/>
    <w:semiHidden/>
    <w:rsid w:val="0090392C"/>
    <w:pPr>
      <w:tabs>
        <w:tab w:val="center" w:pos="4819"/>
        <w:tab w:val="right" w:pos="9638"/>
      </w:tabs>
      <w:spacing w:after="0" w:line="240" w:lineRule="auto"/>
    </w:pPr>
  </w:style>
  <w:style w:type="character" w:customStyle="1" w:styleId="HeaderChar">
    <w:name w:val="Header Char"/>
    <w:basedOn w:val="DefaultParagraphFont"/>
    <w:link w:val="Header"/>
    <w:uiPriority w:val="99"/>
    <w:semiHidden/>
    <w:locked/>
    <w:rsid w:val="0090392C"/>
    <w:rPr>
      <w:rFonts w:cs="Times New Roman"/>
    </w:rPr>
  </w:style>
  <w:style w:type="paragraph" w:styleId="Footer">
    <w:name w:val="footer"/>
    <w:basedOn w:val="Normal"/>
    <w:link w:val="FooterChar"/>
    <w:uiPriority w:val="99"/>
    <w:rsid w:val="0090392C"/>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90392C"/>
    <w:rPr>
      <w:rFonts w:cs="Times New Roman"/>
    </w:rPr>
  </w:style>
</w:styles>
</file>

<file path=word/webSettings.xml><?xml version="1.0" encoding="utf-8"?>
<w:webSettings xmlns:r="http://schemas.openxmlformats.org/officeDocument/2006/relationships" xmlns:w="http://schemas.openxmlformats.org/wordprocessingml/2006/main">
  <w:divs>
    <w:div w:id="1214274491">
      <w:marLeft w:val="0"/>
      <w:marRight w:val="0"/>
      <w:marTop w:val="0"/>
      <w:marBottom w:val="0"/>
      <w:divBdr>
        <w:top w:val="none" w:sz="0" w:space="0" w:color="auto"/>
        <w:left w:val="none" w:sz="0" w:space="0" w:color="auto"/>
        <w:bottom w:val="none" w:sz="0" w:space="0" w:color="auto"/>
        <w:right w:val="none" w:sz="0" w:space="0" w:color="auto"/>
      </w:divBdr>
    </w:div>
    <w:div w:id="1214274492">
      <w:marLeft w:val="0"/>
      <w:marRight w:val="0"/>
      <w:marTop w:val="0"/>
      <w:marBottom w:val="0"/>
      <w:divBdr>
        <w:top w:val="none" w:sz="0" w:space="0" w:color="auto"/>
        <w:left w:val="none" w:sz="0" w:space="0" w:color="auto"/>
        <w:bottom w:val="none" w:sz="0" w:space="0" w:color="auto"/>
        <w:right w:val="none" w:sz="0" w:space="0" w:color="auto"/>
      </w:divBdr>
    </w:div>
    <w:div w:id="1214274493">
      <w:marLeft w:val="0"/>
      <w:marRight w:val="0"/>
      <w:marTop w:val="0"/>
      <w:marBottom w:val="0"/>
      <w:divBdr>
        <w:top w:val="none" w:sz="0" w:space="0" w:color="auto"/>
        <w:left w:val="none" w:sz="0" w:space="0" w:color="auto"/>
        <w:bottom w:val="none" w:sz="0" w:space="0" w:color="auto"/>
        <w:right w:val="none" w:sz="0" w:space="0" w:color="auto"/>
      </w:divBdr>
    </w:div>
    <w:div w:id="12142744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57</TotalTime>
  <Pages>2</Pages>
  <Words>652</Words>
  <Characters>3720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agire</dc:creator>
  <cp:keywords/>
  <dc:description/>
  <cp:lastModifiedBy>mu-pagliari</cp:lastModifiedBy>
  <cp:revision>12</cp:revision>
  <cp:lastPrinted>2014-09-12T16:40:00Z</cp:lastPrinted>
  <dcterms:created xsi:type="dcterms:W3CDTF">2014-10-02T15:44:00Z</dcterms:created>
  <dcterms:modified xsi:type="dcterms:W3CDTF">2014-10-03T12:10:00Z</dcterms:modified>
</cp:coreProperties>
</file>